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D197" w14:textId="77777777" w:rsidR="008236C6" w:rsidRDefault="008236C6">
      <w:pPr>
        <w:pStyle w:val="Heading1"/>
      </w:pPr>
      <w:r>
        <w:t>RECORDED AT THE REQUEST OF:</w:t>
      </w:r>
      <w:r>
        <w:tab/>
        <w:t>|</w:t>
      </w:r>
    </w:p>
    <w:p w14:paraId="744A5C9A" w14:textId="77777777" w:rsidR="008236C6" w:rsidRDefault="008236C6">
      <w:pPr>
        <w:ind w:left="90"/>
        <w:rPr>
          <w:b/>
          <w:bCs/>
          <w:color w:val="000000"/>
          <w:sz w:val="20"/>
          <w:szCs w:val="20"/>
        </w:rPr>
      </w:pPr>
      <w:r>
        <w:rPr>
          <w:b/>
          <w:bCs/>
          <w:color w:val="000000"/>
          <w:sz w:val="20"/>
          <w:szCs w:val="20"/>
        </w:rPr>
        <w:t>NEVADA COUNTY</w:t>
      </w:r>
      <w:r>
        <w:rPr>
          <w:b/>
          <w:bCs/>
          <w:color w:val="000000"/>
          <w:sz w:val="20"/>
          <w:szCs w:val="20"/>
        </w:rPr>
        <w:tab/>
      </w:r>
      <w:r>
        <w:rPr>
          <w:b/>
          <w:bCs/>
          <w:color w:val="000000"/>
          <w:sz w:val="20"/>
          <w:szCs w:val="20"/>
        </w:rPr>
        <w:tab/>
      </w:r>
      <w:r>
        <w:rPr>
          <w:b/>
          <w:bCs/>
          <w:color w:val="000000"/>
          <w:sz w:val="20"/>
          <w:szCs w:val="20"/>
        </w:rPr>
        <w:tab/>
        <w:t>|</w:t>
      </w:r>
    </w:p>
    <w:p w14:paraId="63CF7C79" w14:textId="77777777" w:rsidR="008236C6" w:rsidRDefault="00A57C9E">
      <w:pPr>
        <w:ind w:left="90"/>
        <w:rPr>
          <w:b/>
          <w:bCs/>
          <w:color w:val="000000"/>
          <w:sz w:val="20"/>
          <w:szCs w:val="20"/>
        </w:rPr>
      </w:pPr>
      <w:r>
        <w:rPr>
          <w:b/>
          <w:bCs/>
          <w:color w:val="000000"/>
          <w:sz w:val="20"/>
          <w:szCs w:val="20"/>
        </w:rPr>
        <w:t>BUILDING</w:t>
      </w:r>
      <w:r w:rsidR="008236C6">
        <w:rPr>
          <w:b/>
          <w:bCs/>
          <w:color w:val="000000"/>
          <w:sz w:val="20"/>
          <w:szCs w:val="20"/>
        </w:rPr>
        <w:t xml:space="preserve"> DEPARTMENT</w:t>
      </w:r>
      <w:r w:rsidR="008236C6">
        <w:rPr>
          <w:b/>
          <w:bCs/>
          <w:color w:val="000000"/>
          <w:sz w:val="20"/>
          <w:szCs w:val="20"/>
        </w:rPr>
        <w:tab/>
      </w:r>
      <w:r w:rsidR="008236C6">
        <w:rPr>
          <w:b/>
          <w:bCs/>
          <w:color w:val="000000"/>
          <w:sz w:val="20"/>
          <w:szCs w:val="20"/>
        </w:rPr>
        <w:tab/>
        <w:t>|</w:t>
      </w:r>
    </w:p>
    <w:p w14:paraId="29E729F7" w14:textId="77777777" w:rsidR="008236C6" w:rsidRDefault="008236C6">
      <w:pPr>
        <w:ind w:left="90"/>
        <w:rPr>
          <w:b/>
          <w:bCs/>
          <w:color w:val="000000"/>
          <w:sz w:val="20"/>
          <w:szCs w:val="20"/>
        </w:rPr>
      </w:pPr>
      <w:r>
        <w:rPr>
          <w:b/>
          <w:bCs/>
          <w:color w:val="000000"/>
          <w:sz w:val="20"/>
          <w:szCs w:val="20"/>
        </w:rPr>
        <w:t>950 Maidu Avenue, Suite 170</w:t>
      </w:r>
      <w:r>
        <w:rPr>
          <w:b/>
          <w:bCs/>
          <w:color w:val="000000"/>
          <w:sz w:val="20"/>
          <w:szCs w:val="20"/>
        </w:rPr>
        <w:tab/>
      </w:r>
      <w:r>
        <w:rPr>
          <w:b/>
          <w:bCs/>
          <w:color w:val="000000"/>
          <w:sz w:val="20"/>
          <w:szCs w:val="20"/>
        </w:rPr>
        <w:tab/>
        <w:t>|</w:t>
      </w:r>
    </w:p>
    <w:p w14:paraId="2441B3D0" w14:textId="77777777" w:rsidR="008236C6" w:rsidRDefault="008236C6">
      <w:pPr>
        <w:pStyle w:val="Heading3"/>
      </w:pPr>
      <w:r>
        <w:t>Nevada City, CA 95959-8617</w:t>
      </w:r>
      <w:r>
        <w:tab/>
      </w:r>
      <w:r>
        <w:tab/>
        <w:t>|</w:t>
      </w:r>
    </w:p>
    <w:p w14:paraId="079BE631" w14:textId="77777777" w:rsidR="008236C6" w:rsidRDefault="008236C6">
      <w:pPr>
        <w:rPr>
          <w:b/>
          <w:bCs/>
          <w:color w:val="000000"/>
          <w:sz w:val="20"/>
          <w:szCs w:val="20"/>
        </w:rPr>
      </w:pP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w:t>
      </w:r>
    </w:p>
    <w:p w14:paraId="02DA9F0D" w14:textId="77777777" w:rsidR="008236C6" w:rsidRDefault="008236C6">
      <w:pPr>
        <w:rPr>
          <w:b/>
          <w:bCs/>
          <w:color w:val="000000"/>
          <w:sz w:val="20"/>
          <w:szCs w:val="20"/>
        </w:rPr>
      </w:pP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w:t>
      </w:r>
    </w:p>
    <w:p w14:paraId="18146082" w14:textId="77777777" w:rsidR="008236C6" w:rsidRDefault="008236C6">
      <w:pPr>
        <w:rPr>
          <w:b/>
          <w:bCs/>
          <w:color w:val="000000"/>
          <w:sz w:val="20"/>
          <w:szCs w:val="20"/>
        </w:rPr>
      </w:pPr>
      <w:r>
        <w:rPr>
          <w:b/>
          <w:bCs/>
          <w:color w:val="000000"/>
          <w:sz w:val="20"/>
          <w:szCs w:val="20"/>
        </w:rPr>
        <w:t>RETURN TO:</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w:t>
      </w:r>
    </w:p>
    <w:p w14:paraId="60C72A34" w14:textId="77777777" w:rsidR="008236C6" w:rsidRDefault="008236C6">
      <w:pPr>
        <w:pStyle w:val="Heading2"/>
      </w:pPr>
      <w:r>
        <w:t>COMMUNITY DEVELOPMENT AGENCY</w:t>
      </w:r>
      <w:r>
        <w:tab/>
        <w:t>|</w:t>
      </w:r>
    </w:p>
    <w:p w14:paraId="53AAE89A" w14:textId="77777777" w:rsidR="008236C6" w:rsidRDefault="008236C6">
      <w:pPr>
        <w:ind w:left="90"/>
        <w:rPr>
          <w:b/>
          <w:bCs/>
          <w:color w:val="000000"/>
          <w:sz w:val="18"/>
          <w:szCs w:val="18"/>
        </w:rPr>
      </w:pPr>
      <w:r>
        <w:rPr>
          <w:b/>
          <w:bCs/>
          <w:color w:val="000000"/>
          <w:sz w:val="18"/>
          <w:szCs w:val="18"/>
        </w:rPr>
        <w:t>NEVADA CO. PLANNING DEPT.,</w:t>
      </w:r>
      <w:r>
        <w:rPr>
          <w:b/>
          <w:bCs/>
          <w:color w:val="000000"/>
          <w:sz w:val="18"/>
          <w:szCs w:val="18"/>
        </w:rPr>
        <w:tab/>
      </w:r>
      <w:r>
        <w:rPr>
          <w:b/>
          <w:bCs/>
          <w:color w:val="000000"/>
          <w:sz w:val="18"/>
          <w:szCs w:val="18"/>
        </w:rPr>
        <w:tab/>
        <w:t>|</w:t>
      </w:r>
    </w:p>
    <w:p w14:paraId="5EAA425F" w14:textId="77777777" w:rsidR="008236C6" w:rsidRDefault="008236C6">
      <w:pPr>
        <w:pStyle w:val="Heading1"/>
        <w:tabs>
          <w:tab w:val="left" w:pos="360"/>
        </w:tabs>
        <w:ind w:left="90"/>
      </w:pPr>
      <w:r>
        <w:t xml:space="preserve">Inter Department </w:t>
      </w:r>
      <w:proofErr w:type="gramStart"/>
      <w:r>
        <w:t>Mail Box</w:t>
      </w:r>
      <w:proofErr w:type="gramEnd"/>
      <w:r>
        <w:tab/>
      </w:r>
      <w:r>
        <w:tab/>
        <w:t>|</w:t>
      </w:r>
    </w:p>
    <w:p w14:paraId="44C11BF7" w14:textId="77777777" w:rsidR="008236C6" w:rsidRDefault="008236C6">
      <w:pPr>
        <w:rPr>
          <w:b/>
          <w:bCs/>
          <w:color w:val="000000"/>
          <w:sz w:val="20"/>
          <w:szCs w:val="20"/>
        </w:rPr>
      </w:pP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w:t>
      </w:r>
    </w:p>
    <w:p w14:paraId="3F5AAA52" w14:textId="77777777" w:rsidR="008236C6" w:rsidRDefault="008236C6">
      <w:pPr>
        <w:rPr>
          <w:b/>
          <w:bCs/>
          <w:color w:val="000000"/>
          <w:sz w:val="20"/>
          <w:szCs w:val="20"/>
        </w:rPr>
      </w:pP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w:t>
      </w:r>
    </w:p>
    <w:p w14:paraId="1444F298" w14:textId="77777777" w:rsidR="008236C6" w:rsidRDefault="008236C6">
      <w:pPr>
        <w:rPr>
          <w:b/>
          <w:bCs/>
          <w:color w:val="000000"/>
          <w:sz w:val="20"/>
          <w:szCs w:val="20"/>
        </w:rPr>
      </w:pP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w:t>
      </w:r>
    </w:p>
    <w:p w14:paraId="341B6CCA" w14:textId="77777777" w:rsidR="008236C6" w:rsidRDefault="008236C6">
      <w:pPr>
        <w:jc w:val="both"/>
        <w:rPr>
          <w:b/>
          <w:bCs/>
          <w:color w:val="000000"/>
          <w:sz w:val="20"/>
          <w:szCs w:val="20"/>
          <w:u w:val="single"/>
        </w:rPr>
      </w:pP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t>|</w:t>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p>
    <w:p w14:paraId="37212668" w14:textId="039B75FF" w:rsidR="000D5625" w:rsidRPr="000D5625" w:rsidRDefault="008D4F5E" w:rsidP="000D5625">
      <w:pPr>
        <w:jc w:val="center"/>
        <w:rPr>
          <w:b/>
          <w:bCs/>
          <w:color w:val="000000" w:themeColor="text1"/>
          <w:sz w:val="20"/>
          <w:szCs w:val="20"/>
        </w:rPr>
      </w:pPr>
      <w:r>
        <w:rPr>
          <w:b/>
          <w:bCs/>
          <w:color w:val="000000" w:themeColor="text1"/>
          <w:sz w:val="20"/>
          <w:szCs w:val="20"/>
        </w:rPr>
        <w:t xml:space="preserve">RESTRICTIVE </w:t>
      </w:r>
      <w:r w:rsidR="00602F9B">
        <w:rPr>
          <w:b/>
          <w:bCs/>
          <w:color w:val="000000" w:themeColor="text1"/>
          <w:sz w:val="20"/>
          <w:szCs w:val="20"/>
        </w:rPr>
        <w:t>COVENANT</w:t>
      </w:r>
    </w:p>
    <w:p w14:paraId="0DCB2798" w14:textId="77777777" w:rsidR="000D5625" w:rsidRPr="000D5625" w:rsidRDefault="000D5625" w:rsidP="000D5625">
      <w:pPr>
        <w:jc w:val="center"/>
        <w:rPr>
          <w:b/>
          <w:bCs/>
          <w:color w:val="000000" w:themeColor="text1"/>
          <w:sz w:val="20"/>
          <w:szCs w:val="20"/>
        </w:rPr>
      </w:pPr>
      <w:r w:rsidRPr="000D5625">
        <w:rPr>
          <w:b/>
          <w:bCs/>
          <w:color w:val="000000" w:themeColor="text1"/>
          <w:sz w:val="20"/>
          <w:szCs w:val="20"/>
        </w:rPr>
        <w:t>LIMITED-DENSITY OWNER-BUILT RURAL DWELLING</w:t>
      </w:r>
    </w:p>
    <w:p w14:paraId="6A1F2CF7" w14:textId="664258D3" w:rsidR="000D5625" w:rsidRPr="006E18BC" w:rsidRDefault="00754BC2" w:rsidP="000D5625">
      <w:pPr>
        <w:jc w:val="center"/>
        <w:rPr>
          <w:b/>
          <w:bCs/>
          <w:color w:val="000000" w:themeColor="text1"/>
          <w:sz w:val="20"/>
          <w:szCs w:val="20"/>
        </w:rPr>
      </w:pPr>
      <w:r w:rsidRPr="006E18BC">
        <w:rPr>
          <w:b/>
          <w:bCs/>
          <w:color w:val="000000" w:themeColor="text1"/>
          <w:sz w:val="20"/>
          <w:szCs w:val="20"/>
        </w:rPr>
        <w:t>For Disclosure Purposes Only</w:t>
      </w:r>
    </w:p>
    <w:p w14:paraId="03B5C5F7" w14:textId="77777777" w:rsidR="00754BC2" w:rsidRPr="000D5625" w:rsidRDefault="00754BC2" w:rsidP="000D5625">
      <w:pPr>
        <w:jc w:val="center"/>
        <w:rPr>
          <w:color w:val="000000" w:themeColor="text1"/>
          <w:sz w:val="20"/>
          <w:szCs w:val="20"/>
        </w:rPr>
      </w:pPr>
    </w:p>
    <w:p w14:paraId="45BAB475" w14:textId="70E26BA2" w:rsidR="000D5625" w:rsidRDefault="000D5625" w:rsidP="000D5625">
      <w:pPr>
        <w:rPr>
          <w:color w:val="000000" w:themeColor="text1"/>
          <w:sz w:val="20"/>
          <w:szCs w:val="20"/>
        </w:rPr>
      </w:pPr>
      <w:r w:rsidRPr="000D5625">
        <w:rPr>
          <w:b/>
          <w:bCs/>
          <w:color w:val="000000" w:themeColor="text1"/>
          <w:sz w:val="20"/>
          <w:szCs w:val="20"/>
        </w:rPr>
        <w:t>Assessor’s Parcel No.:</w:t>
      </w:r>
      <w:r w:rsidRPr="000D5625">
        <w:rPr>
          <w:color w:val="000000" w:themeColor="text1"/>
          <w:sz w:val="20"/>
          <w:szCs w:val="20"/>
        </w:rPr>
        <w:t xml:space="preserve"> </w:t>
      </w:r>
      <w:r w:rsidRPr="000D5625">
        <w:rPr>
          <w:color w:val="000000" w:themeColor="text1"/>
          <w:sz w:val="20"/>
          <w:szCs w:val="20"/>
        </w:rPr>
        <w:tab/>
      </w:r>
      <w:r w:rsidRPr="000D5625">
        <w:rPr>
          <w:color w:val="000000" w:themeColor="text1"/>
          <w:sz w:val="20"/>
          <w:szCs w:val="20"/>
        </w:rPr>
        <w:tab/>
      </w:r>
      <w:r w:rsidRPr="000D5625">
        <w:rPr>
          <w:color w:val="000000" w:themeColor="text1"/>
          <w:sz w:val="20"/>
          <w:szCs w:val="20"/>
        </w:rPr>
        <w:tab/>
      </w:r>
      <w:r w:rsidRPr="000D5625">
        <w:rPr>
          <w:color w:val="000000" w:themeColor="text1"/>
          <w:sz w:val="20"/>
          <w:szCs w:val="20"/>
        </w:rPr>
        <w:tab/>
      </w:r>
      <w:r w:rsidRPr="000D5625">
        <w:rPr>
          <w:b/>
          <w:bCs/>
          <w:color w:val="000000" w:themeColor="text1"/>
          <w:sz w:val="20"/>
          <w:szCs w:val="20"/>
        </w:rPr>
        <w:t>Building Permit No.:</w:t>
      </w:r>
      <w:r w:rsidRPr="000D5625">
        <w:rPr>
          <w:color w:val="000000" w:themeColor="text1"/>
          <w:sz w:val="20"/>
          <w:szCs w:val="20"/>
        </w:rPr>
        <w:t xml:space="preserve"> </w:t>
      </w:r>
    </w:p>
    <w:p w14:paraId="0E8A7620" w14:textId="77777777" w:rsidR="000D5625" w:rsidRPr="000D5625" w:rsidRDefault="000D5625" w:rsidP="000D5625">
      <w:pPr>
        <w:rPr>
          <w:color w:val="000000" w:themeColor="text1"/>
          <w:sz w:val="20"/>
          <w:szCs w:val="20"/>
        </w:rPr>
      </w:pPr>
    </w:p>
    <w:p w14:paraId="26A9B5DC" w14:textId="21BE276F" w:rsidR="000D5625" w:rsidRDefault="000D5625" w:rsidP="000D5625">
      <w:pPr>
        <w:rPr>
          <w:color w:val="000000" w:themeColor="text1"/>
          <w:sz w:val="20"/>
          <w:szCs w:val="20"/>
        </w:rPr>
      </w:pPr>
      <w:r w:rsidRPr="000D5625">
        <w:rPr>
          <w:color w:val="000000" w:themeColor="text1"/>
          <w:sz w:val="20"/>
          <w:szCs w:val="20"/>
        </w:rPr>
        <w:t xml:space="preserve">&lt;name(s)&gt;, </w:t>
      </w:r>
      <w:r w:rsidR="00EA60EA">
        <w:rPr>
          <w:color w:val="000000" w:themeColor="text1"/>
          <w:sz w:val="20"/>
          <w:szCs w:val="20"/>
        </w:rPr>
        <w:t>&lt;</w:t>
      </w:r>
      <w:r w:rsidRPr="000D5625">
        <w:rPr>
          <w:color w:val="000000" w:themeColor="text1"/>
          <w:sz w:val="20"/>
          <w:szCs w:val="20"/>
        </w:rPr>
        <w:t>marital status</w:t>
      </w:r>
      <w:r w:rsidR="00EA60EA">
        <w:rPr>
          <w:color w:val="000000" w:themeColor="text1"/>
          <w:sz w:val="20"/>
          <w:szCs w:val="20"/>
        </w:rPr>
        <w:t>&gt;</w:t>
      </w:r>
      <w:r w:rsidRPr="000D5625">
        <w:rPr>
          <w:color w:val="000000" w:themeColor="text1"/>
          <w:sz w:val="20"/>
          <w:szCs w:val="20"/>
        </w:rPr>
        <w:t>, IS/ARE THE OWNERS(S) OF THAT PROPERTY IN THE COUNTY OF NEVADA, STATE OF CALIFORNIA, DESCRIBED AS FOLLOWS:</w:t>
      </w:r>
    </w:p>
    <w:p w14:paraId="200E1714" w14:textId="77777777" w:rsidR="000D5625" w:rsidRPr="000D5625" w:rsidRDefault="000D5625" w:rsidP="000D5625">
      <w:pPr>
        <w:rPr>
          <w:color w:val="000000" w:themeColor="text1"/>
          <w:sz w:val="20"/>
          <w:szCs w:val="20"/>
        </w:rPr>
      </w:pPr>
    </w:p>
    <w:p w14:paraId="57B28C17" w14:textId="53E94EE0" w:rsidR="000D5625" w:rsidRDefault="000D5625" w:rsidP="000D5625">
      <w:pPr>
        <w:rPr>
          <w:color w:val="000000" w:themeColor="text1"/>
          <w:sz w:val="20"/>
          <w:szCs w:val="20"/>
        </w:rPr>
      </w:pPr>
    </w:p>
    <w:p w14:paraId="02BAFC83" w14:textId="77777777" w:rsidR="000D5625" w:rsidRPr="000D5625" w:rsidRDefault="000D5625" w:rsidP="000D5625">
      <w:pPr>
        <w:rPr>
          <w:color w:val="000000" w:themeColor="text1"/>
          <w:sz w:val="20"/>
          <w:szCs w:val="20"/>
        </w:rPr>
      </w:pPr>
    </w:p>
    <w:p w14:paraId="77B54005" w14:textId="77777777" w:rsidR="000D5625" w:rsidRDefault="000D5625" w:rsidP="000D5625">
      <w:pPr>
        <w:rPr>
          <w:color w:val="000000" w:themeColor="text1"/>
          <w:sz w:val="20"/>
          <w:szCs w:val="20"/>
        </w:rPr>
      </w:pPr>
      <w:r w:rsidRPr="000D5625">
        <w:rPr>
          <w:color w:val="000000" w:themeColor="text1"/>
          <w:sz w:val="20"/>
          <w:szCs w:val="20"/>
        </w:rPr>
        <w:t xml:space="preserve">Said owner(s) disclose that the structure(s) constructed on this property has/have been permitted under the special regulations codified in Chapter 17, Title 14 of the Nevada County Land Use and development code applicable to limited-density owner-built rural dwellings adopted under the authorization of Health and Safety Code Section 17958.2; the structures are not in full compliance with the provisions of the technical codes; inspection for the permit were limited to foundation, roof sheathing and shear, all rough and a final. </w:t>
      </w:r>
    </w:p>
    <w:p w14:paraId="79CEDDC0" w14:textId="77777777" w:rsidR="000D5625" w:rsidRPr="000D5625" w:rsidRDefault="000D5625" w:rsidP="000D5625">
      <w:pPr>
        <w:rPr>
          <w:color w:val="000000" w:themeColor="text1"/>
          <w:sz w:val="20"/>
          <w:szCs w:val="20"/>
        </w:rPr>
      </w:pPr>
    </w:p>
    <w:p w14:paraId="7F65EEB5" w14:textId="77777777" w:rsidR="000D5625" w:rsidRDefault="000D5625" w:rsidP="000D5625">
      <w:pPr>
        <w:rPr>
          <w:color w:val="000000" w:themeColor="text1"/>
          <w:sz w:val="20"/>
          <w:szCs w:val="20"/>
        </w:rPr>
      </w:pPr>
      <w:r w:rsidRPr="000D5625">
        <w:rPr>
          <w:color w:val="000000" w:themeColor="text1"/>
          <w:sz w:val="20"/>
          <w:szCs w:val="20"/>
        </w:rPr>
        <w:t xml:space="preserve">Said owner(s) agree(s) to indemnify and hold the County and its employees harmless from any liability or </w:t>
      </w:r>
      <w:proofErr w:type="gramStart"/>
      <w:r w:rsidRPr="000D5625">
        <w:rPr>
          <w:color w:val="000000" w:themeColor="text1"/>
          <w:sz w:val="20"/>
          <w:szCs w:val="20"/>
        </w:rPr>
        <w:t>damages</w:t>
      </w:r>
      <w:proofErr w:type="gramEnd"/>
      <w:r w:rsidRPr="000D5625">
        <w:rPr>
          <w:color w:val="000000" w:themeColor="text1"/>
          <w:sz w:val="20"/>
          <w:szCs w:val="20"/>
        </w:rPr>
        <w:t xml:space="preserve"> resulting from failure to require architectural drawings and/or structural analyses and to assure disclosure to all subsequent purchasers of such agreement and the County’s inability to verify compliance of the structure to codified regulations or structural adequacy due to the absence of architectural drawings and structural analyses. </w:t>
      </w:r>
    </w:p>
    <w:p w14:paraId="68D7DEED" w14:textId="77777777" w:rsidR="000D5625" w:rsidRPr="000D5625" w:rsidRDefault="000D5625" w:rsidP="000D5625">
      <w:pPr>
        <w:rPr>
          <w:color w:val="000000" w:themeColor="text1"/>
          <w:sz w:val="20"/>
          <w:szCs w:val="20"/>
        </w:rPr>
      </w:pPr>
    </w:p>
    <w:p w14:paraId="04838F5E" w14:textId="77777777" w:rsidR="000D5625" w:rsidRDefault="000D5625" w:rsidP="000D5625">
      <w:pPr>
        <w:rPr>
          <w:color w:val="000000" w:themeColor="text1"/>
          <w:sz w:val="20"/>
          <w:szCs w:val="20"/>
        </w:rPr>
      </w:pPr>
      <w:r w:rsidRPr="000D5625">
        <w:rPr>
          <w:color w:val="000000" w:themeColor="text1"/>
          <w:sz w:val="20"/>
          <w:szCs w:val="20"/>
        </w:rPr>
        <w:t xml:space="preserve">This covenant is intended to run with the land and permanently binds the owners(s), his/her/their heirs, assigns and successors in interest, for the benefit of the citizens and property owners in the County of Nevada.  </w:t>
      </w:r>
    </w:p>
    <w:p w14:paraId="7CFF33D4" w14:textId="77777777" w:rsidR="000D5625" w:rsidRPr="000D5625" w:rsidRDefault="000D5625" w:rsidP="000D5625">
      <w:pPr>
        <w:rPr>
          <w:color w:val="000000" w:themeColor="text1"/>
          <w:sz w:val="20"/>
          <w:szCs w:val="20"/>
        </w:rPr>
      </w:pPr>
    </w:p>
    <w:p w14:paraId="461FB522" w14:textId="77777777" w:rsidR="000D5625" w:rsidRPr="000D5625" w:rsidRDefault="000D5625" w:rsidP="000D5625">
      <w:pPr>
        <w:rPr>
          <w:color w:val="000000" w:themeColor="text1"/>
          <w:sz w:val="20"/>
          <w:szCs w:val="20"/>
        </w:rPr>
      </w:pPr>
      <w:r w:rsidRPr="000D5625">
        <w:rPr>
          <w:color w:val="000000" w:themeColor="text1"/>
          <w:sz w:val="20"/>
          <w:szCs w:val="20"/>
        </w:rPr>
        <w:t xml:space="preserve">The County of Nevada shall have the right to enforce this covenant and agreement by appropriate legal proceedings against the Owner(s), his/her/their heirs assigns and successors in interest. The County shall be the right to collect attorney’s fees and costs of suit in any such action. </w:t>
      </w:r>
    </w:p>
    <w:p w14:paraId="71F0857E" w14:textId="7DB2EB1C" w:rsidR="0061337F" w:rsidRDefault="0061337F">
      <w:pPr>
        <w:autoSpaceDE/>
        <w:autoSpaceDN/>
        <w:rPr>
          <w:color w:val="000000"/>
          <w:sz w:val="20"/>
          <w:szCs w:val="20"/>
        </w:rPr>
      </w:pPr>
      <w:r>
        <w:rPr>
          <w:color w:val="000000"/>
          <w:sz w:val="20"/>
          <w:szCs w:val="20"/>
        </w:rPr>
        <w:br w:type="page"/>
      </w:r>
    </w:p>
    <w:p w14:paraId="53F29412" w14:textId="77777777" w:rsidR="008236C6" w:rsidRDefault="008236C6">
      <w:pPr>
        <w:spacing w:line="240" w:lineRule="exact"/>
        <w:jc w:val="both"/>
        <w:rPr>
          <w:color w:val="000000"/>
          <w:sz w:val="20"/>
          <w:szCs w:val="20"/>
        </w:rPr>
      </w:pPr>
    </w:p>
    <w:p w14:paraId="333E38BF" w14:textId="09103D38" w:rsidR="008236C6" w:rsidRDefault="008236C6">
      <w:pPr>
        <w:spacing w:line="240" w:lineRule="exact"/>
        <w:ind w:left="5760"/>
        <w:jc w:val="both"/>
        <w:rPr>
          <w:color w:val="000000"/>
          <w:sz w:val="18"/>
          <w:szCs w:val="18"/>
        </w:rPr>
      </w:pPr>
      <w:r>
        <w:rPr>
          <w:color w:val="000000"/>
          <w:sz w:val="18"/>
          <w:szCs w:val="18"/>
        </w:rPr>
        <w:t>Must type in Corporation name/TRUSTEE, if applicable</w:t>
      </w:r>
    </w:p>
    <w:p w14:paraId="31295936" w14:textId="77777777" w:rsidR="008C2D3E" w:rsidRDefault="008C2D3E">
      <w:pPr>
        <w:spacing w:line="240" w:lineRule="exact"/>
        <w:ind w:left="5760"/>
        <w:jc w:val="both"/>
        <w:rPr>
          <w:color w:val="000000"/>
          <w:sz w:val="20"/>
          <w:szCs w:val="20"/>
        </w:rPr>
      </w:pPr>
    </w:p>
    <w:p w14:paraId="7513C888" w14:textId="77777777" w:rsidR="008236C6" w:rsidRDefault="008236C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color w:val="000000"/>
          <w:sz w:val="20"/>
          <w:szCs w:val="20"/>
          <w:u w:val="single"/>
        </w:rPr>
      </w:pPr>
      <w:r>
        <w:rPr>
          <w:color w:val="000000"/>
          <w:sz w:val="20"/>
          <w:szCs w:val="20"/>
        </w:rPr>
        <w:t xml:space="preserve">DATE: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p>
    <w:p w14:paraId="1300FEBF" w14:textId="23460CA8" w:rsidR="008236C6" w:rsidRDefault="008236C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roofErr w:type="gramStart"/>
      <w:r>
        <w:rPr>
          <w:color w:val="000000"/>
          <w:sz w:val="20"/>
          <w:szCs w:val="20"/>
        </w:rPr>
        <w:t>Owner  (</w:t>
      </w:r>
      <w:proofErr w:type="gramEnd"/>
      <w:r>
        <w:rPr>
          <w:color w:val="000000"/>
          <w:sz w:val="20"/>
          <w:szCs w:val="20"/>
        </w:rPr>
        <w:t>or Trustee)</w:t>
      </w:r>
    </w:p>
    <w:p w14:paraId="2839AA3F" w14:textId="77777777" w:rsidR="008236C6" w:rsidRDefault="008236C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color w:val="000000"/>
          <w:sz w:val="16"/>
          <w:szCs w:val="16"/>
          <w:u w:val="single"/>
        </w:rPr>
      </w:pPr>
    </w:p>
    <w:p w14:paraId="474509F4" w14:textId="77777777" w:rsidR="008236C6" w:rsidRDefault="008236C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color w:val="000000"/>
          <w:sz w:val="20"/>
          <w:szCs w:val="20"/>
        </w:rPr>
      </w:pPr>
      <w:r>
        <w:rPr>
          <w:color w:val="000000"/>
          <w:sz w:val="20"/>
          <w:szCs w:val="20"/>
        </w:rPr>
        <w:t xml:space="preserve">DATE: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p>
    <w:p w14:paraId="3E9BB207" w14:textId="025DAF20" w:rsidR="008236C6" w:rsidRDefault="008236C6">
      <w:pPr>
        <w:spacing w:line="240" w:lineRule="exact"/>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Owner (or Trustee)</w:t>
      </w:r>
    </w:p>
    <w:p w14:paraId="76098EF5" w14:textId="77777777" w:rsidR="008236C6" w:rsidRDefault="008236C6">
      <w:pPr>
        <w:jc w:val="both"/>
        <w:rPr>
          <w:color w:val="000000"/>
          <w:sz w:val="20"/>
          <w:szCs w:val="20"/>
        </w:rPr>
      </w:pPr>
    </w:p>
    <w:p w14:paraId="67BE33BA" w14:textId="77777777" w:rsidR="00E562C8" w:rsidRDefault="00E562C8" w:rsidP="00E562C8">
      <w:pPr>
        <w:jc w:val="both"/>
        <w:rPr>
          <w:color w:val="000000"/>
          <w:sz w:val="20"/>
          <w:szCs w:val="20"/>
        </w:rPr>
      </w:pPr>
    </w:p>
    <w:tbl>
      <w:tblPr>
        <w:tblW w:w="0" w:type="auto"/>
        <w:tblInd w:w="2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tblGrid>
      <w:tr w:rsidR="00E562C8" w:rsidRPr="00E562C8" w14:paraId="7715361E" w14:textId="77777777" w:rsidTr="00E562C8">
        <w:tc>
          <w:tcPr>
            <w:tcW w:w="4518" w:type="dxa"/>
            <w:shd w:val="clear" w:color="auto" w:fill="auto"/>
          </w:tcPr>
          <w:p w14:paraId="06D367FA" w14:textId="77777777" w:rsidR="00E562C8" w:rsidRPr="00E562C8" w:rsidRDefault="00E562C8" w:rsidP="00E562C8">
            <w:pPr>
              <w:jc w:val="both"/>
              <w:rPr>
                <w:color w:val="auto"/>
                <w:sz w:val="18"/>
                <w:szCs w:val="18"/>
              </w:rPr>
            </w:pPr>
            <w:r w:rsidRPr="00E562C8">
              <w:rPr>
                <w:color w:val="auto"/>
                <w:sz w:val="18"/>
                <w:szCs w:val="18"/>
              </w:rPr>
              <w:t>A notary public or other officer completing this certificate</w:t>
            </w:r>
          </w:p>
          <w:p w14:paraId="77488987" w14:textId="77777777" w:rsidR="00E562C8" w:rsidRPr="00E562C8" w:rsidRDefault="00E562C8" w:rsidP="00E562C8">
            <w:pPr>
              <w:jc w:val="both"/>
              <w:rPr>
                <w:color w:val="auto"/>
                <w:sz w:val="18"/>
                <w:szCs w:val="18"/>
              </w:rPr>
            </w:pPr>
            <w:r w:rsidRPr="00E562C8">
              <w:rPr>
                <w:color w:val="auto"/>
                <w:sz w:val="18"/>
                <w:szCs w:val="18"/>
              </w:rPr>
              <w:t xml:space="preserve">verifies </w:t>
            </w:r>
            <w:r w:rsidRPr="00E562C8">
              <w:rPr>
                <w:color w:val="auto"/>
                <w:sz w:val="20"/>
                <w:szCs w:val="20"/>
              </w:rPr>
              <w:t>only</w:t>
            </w:r>
            <w:r w:rsidRPr="00E562C8">
              <w:rPr>
                <w:color w:val="auto"/>
                <w:sz w:val="18"/>
                <w:szCs w:val="18"/>
              </w:rPr>
              <w:t xml:space="preserve"> the identity of the individual who signed the</w:t>
            </w:r>
          </w:p>
          <w:p w14:paraId="34D10A96" w14:textId="77777777" w:rsidR="00E562C8" w:rsidRPr="00E562C8" w:rsidRDefault="00E562C8" w:rsidP="00E562C8">
            <w:pPr>
              <w:jc w:val="both"/>
              <w:rPr>
                <w:color w:val="auto"/>
                <w:sz w:val="18"/>
                <w:szCs w:val="18"/>
              </w:rPr>
            </w:pPr>
            <w:r w:rsidRPr="00E562C8">
              <w:rPr>
                <w:color w:val="auto"/>
                <w:sz w:val="18"/>
                <w:szCs w:val="18"/>
              </w:rPr>
              <w:t>document to which this certificate is attached, and not the</w:t>
            </w:r>
          </w:p>
          <w:p w14:paraId="528FF0C9" w14:textId="77777777" w:rsidR="00E562C8" w:rsidRPr="00E562C8" w:rsidRDefault="00E562C8" w:rsidP="00E562C8">
            <w:pPr>
              <w:jc w:val="both"/>
              <w:rPr>
                <w:color w:val="000000"/>
                <w:sz w:val="20"/>
                <w:szCs w:val="20"/>
              </w:rPr>
            </w:pPr>
            <w:r w:rsidRPr="00E562C8">
              <w:rPr>
                <w:color w:val="auto"/>
                <w:sz w:val="18"/>
                <w:szCs w:val="18"/>
              </w:rPr>
              <w:t>truthfulness, accuracy, or validity of that document.</w:t>
            </w:r>
          </w:p>
        </w:tc>
      </w:tr>
    </w:tbl>
    <w:p w14:paraId="03CA1AB5" w14:textId="77777777" w:rsidR="00E562C8" w:rsidRDefault="00E562C8">
      <w:pPr>
        <w:jc w:val="both"/>
        <w:rPr>
          <w:color w:val="000000"/>
          <w:sz w:val="20"/>
          <w:szCs w:val="20"/>
        </w:rPr>
      </w:pPr>
    </w:p>
    <w:p w14:paraId="7B6F4454" w14:textId="77777777" w:rsidR="00E562C8" w:rsidRDefault="00E562C8">
      <w:pPr>
        <w:jc w:val="both"/>
        <w:rPr>
          <w:color w:val="000000"/>
          <w:sz w:val="20"/>
          <w:szCs w:val="20"/>
        </w:rPr>
      </w:pPr>
    </w:p>
    <w:p w14:paraId="769D3BA8" w14:textId="77777777" w:rsidR="008236C6" w:rsidRDefault="008236C6">
      <w:pPr>
        <w:pStyle w:val="BodyText"/>
        <w:spacing w:line="240" w:lineRule="auto"/>
        <w:rPr>
          <w:sz w:val="20"/>
          <w:szCs w:val="20"/>
        </w:rPr>
      </w:pPr>
      <w:r>
        <w:rPr>
          <w:sz w:val="20"/>
          <w:szCs w:val="20"/>
        </w:rPr>
        <w:t>STATE OF CALIFORNIA)</w:t>
      </w:r>
    </w:p>
    <w:p w14:paraId="090680AA" w14:textId="77777777" w:rsidR="008236C6" w:rsidRDefault="008236C6">
      <w:pPr>
        <w:jc w:val="both"/>
        <w:rPr>
          <w:color w:val="auto"/>
          <w:sz w:val="20"/>
          <w:szCs w:val="20"/>
        </w:rPr>
      </w:pPr>
      <w:r>
        <w:rPr>
          <w:color w:val="auto"/>
          <w:sz w:val="20"/>
          <w:szCs w:val="20"/>
        </w:rPr>
        <w:t>COUNTY OF NEVADA)</w:t>
      </w:r>
    </w:p>
    <w:p w14:paraId="5982AB22" w14:textId="77777777" w:rsidR="008236C6" w:rsidRDefault="008236C6">
      <w:pPr>
        <w:jc w:val="both"/>
        <w:rPr>
          <w:color w:val="auto"/>
          <w:sz w:val="20"/>
          <w:szCs w:val="20"/>
        </w:rPr>
      </w:pPr>
      <w:r>
        <w:rPr>
          <w:color w:val="auto"/>
          <w:sz w:val="20"/>
          <w:szCs w:val="20"/>
        </w:rPr>
        <w:t> </w:t>
      </w:r>
    </w:p>
    <w:p w14:paraId="04EC2C18" w14:textId="77777777" w:rsidR="008236C6" w:rsidRDefault="008236C6">
      <w:pPr>
        <w:jc w:val="both"/>
        <w:rPr>
          <w:color w:val="auto"/>
          <w:sz w:val="20"/>
          <w:szCs w:val="20"/>
        </w:rPr>
      </w:pPr>
      <w:r>
        <w:rPr>
          <w:color w:val="auto"/>
          <w:sz w:val="20"/>
          <w:szCs w:val="20"/>
        </w:rPr>
        <w:t xml:space="preserve">ON </w:t>
      </w:r>
      <w:r>
        <w:rPr>
          <w:color w:val="auto"/>
          <w:sz w:val="20"/>
          <w:szCs w:val="20"/>
          <w:u w:val="single"/>
        </w:rPr>
        <w:t xml:space="preserve">                                         </w:t>
      </w:r>
      <w:r>
        <w:rPr>
          <w:color w:val="auto"/>
          <w:sz w:val="20"/>
          <w:szCs w:val="20"/>
        </w:rPr>
        <w:t xml:space="preserve"> before </w:t>
      </w:r>
      <w:proofErr w:type="gramStart"/>
      <w:r>
        <w:rPr>
          <w:color w:val="auto"/>
          <w:sz w:val="20"/>
          <w:szCs w:val="20"/>
        </w:rPr>
        <w:t xml:space="preserve">me, </w:t>
      </w:r>
      <w:r>
        <w:rPr>
          <w:color w:val="auto"/>
          <w:sz w:val="20"/>
          <w:szCs w:val="20"/>
          <w:u w:val="single"/>
        </w:rPr>
        <w:t>  </w:t>
      </w:r>
      <w:proofErr w:type="gramEnd"/>
      <w:r>
        <w:rPr>
          <w:color w:val="auto"/>
          <w:sz w:val="20"/>
          <w:szCs w:val="20"/>
          <w:u w:val="single"/>
        </w:rPr>
        <w:t>                                                                            </w:t>
      </w:r>
      <w:proofErr w:type="gramStart"/>
      <w:r>
        <w:rPr>
          <w:color w:val="auto"/>
          <w:sz w:val="20"/>
          <w:szCs w:val="20"/>
          <w:u w:val="single"/>
        </w:rPr>
        <w:t> </w:t>
      </w:r>
      <w:r>
        <w:rPr>
          <w:color w:val="auto"/>
          <w:sz w:val="20"/>
          <w:szCs w:val="20"/>
        </w:rPr>
        <w:t> ,NOTARY</w:t>
      </w:r>
      <w:proofErr w:type="gramEnd"/>
      <w:r>
        <w:rPr>
          <w:color w:val="auto"/>
          <w:sz w:val="20"/>
          <w:szCs w:val="20"/>
        </w:rPr>
        <w:t xml:space="preserve"> PUBLIC</w:t>
      </w:r>
    </w:p>
    <w:p w14:paraId="7364480B" w14:textId="77777777" w:rsidR="008236C6" w:rsidRDefault="008236C6">
      <w:pPr>
        <w:jc w:val="both"/>
        <w:rPr>
          <w:color w:val="auto"/>
          <w:sz w:val="20"/>
          <w:szCs w:val="20"/>
        </w:rPr>
      </w:pPr>
      <w:r>
        <w:rPr>
          <w:color w:val="auto"/>
          <w:sz w:val="20"/>
          <w:szCs w:val="20"/>
        </w:rPr>
        <w:t xml:space="preserve">                     DATE                                          INSERT NAME, </w:t>
      </w:r>
      <w:proofErr w:type="gramStart"/>
      <w:r>
        <w:rPr>
          <w:color w:val="auto"/>
          <w:sz w:val="20"/>
          <w:szCs w:val="20"/>
        </w:rPr>
        <w:t>TITLE OF</w:t>
      </w:r>
      <w:proofErr w:type="gramEnd"/>
      <w:r>
        <w:rPr>
          <w:color w:val="auto"/>
          <w:sz w:val="20"/>
          <w:szCs w:val="20"/>
        </w:rPr>
        <w:t xml:space="preserve"> OFFICER-</w:t>
      </w:r>
    </w:p>
    <w:p w14:paraId="692CB818" w14:textId="77777777" w:rsidR="008236C6" w:rsidRDefault="008236C6">
      <w:pPr>
        <w:jc w:val="both"/>
        <w:rPr>
          <w:color w:val="auto"/>
          <w:sz w:val="20"/>
          <w:szCs w:val="20"/>
          <w:u w:val="single"/>
        </w:rPr>
      </w:pPr>
      <w:r>
        <w:rPr>
          <w:color w:val="auto"/>
          <w:sz w:val="20"/>
          <w:szCs w:val="20"/>
        </w:rPr>
        <w:t> </w:t>
      </w:r>
    </w:p>
    <w:p w14:paraId="739F5259" w14:textId="77777777" w:rsidR="008236C6" w:rsidRDefault="008236C6">
      <w:pPr>
        <w:jc w:val="both"/>
        <w:rPr>
          <w:color w:val="auto"/>
          <w:sz w:val="20"/>
          <w:szCs w:val="20"/>
        </w:rPr>
      </w:pPr>
      <w:r>
        <w:rPr>
          <w:color w:val="auto"/>
          <w:sz w:val="20"/>
          <w:szCs w:val="20"/>
        </w:rPr>
        <w:t xml:space="preserve">Personally appeared, </w:t>
      </w:r>
      <w:r>
        <w:rPr>
          <w:color w:val="auto"/>
          <w:sz w:val="20"/>
          <w:szCs w:val="20"/>
          <w:u w:val="single"/>
        </w:rPr>
        <w:t>                                                </w:t>
      </w:r>
      <w:r>
        <w:rPr>
          <w:color w:val="auto"/>
          <w:sz w:val="20"/>
          <w:szCs w:val="20"/>
        </w:rPr>
        <w:t>  who proved to me on the basis of satisfactory evidence to be the person(s) whose name(s) is/are subscribed to the within instrument and acknowledged to me that he/she/they executed the same in his/her/their authorized capacity(</w:t>
      </w:r>
      <w:proofErr w:type="spellStart"/>
      <w:r>
        <w:rPr>
          <w:color w:val="auto"/>
          <w:sz w:val="20"/>
          <w:szCs w:val="20"/>
        </w:rPr>
        <w:t>ies</w:t>
      </w:r>
      <w:proofErr w:type="spellEnd"/>
      <w:r>
        <w:rPr>
          <w:color w:val="auto"/>
          <w:sz w:val="20"/>
          <w:szCs w:val="20"/>
        </w:rPr>
        <w:t>), and that by his/her/their signatures(s) on the instrument the person(s), or the entity upon behalf of which the person(s) acted, executed the instrument.</w:t>
      </w:r>
    </w:p>
    <w:p w14:paraId="4227142C" w14:textId="77777777" w:rsidR="008236C6" w:rsidRDefault="008236C6">
      <w:pPr>
        <w:jc w:val="both"/>
        <w:rPr>
          <w:color w:val="auto"/>
          <w:sz w:val="20"/>
          <w:szCs w:val="20"/>
        </w:rPr>
      </w:pPr>
      <w:r>
        <w:rPr>
          <w:color w:val="auto"/>
          <w:sz w:val="20"/>
          <w:szCs w:val="20"/>
        </w:rPr>
        <w:t> </w:t>
      </w:r>
    </w:p>
    <w:p w14:paraId="703DAEED" w14:textId="77777777" w:rsidR="008236C6" w:rsidRDefault="008236C6">
      <w:pPr>
        <w:jc w:val="both"/>
        <w:rPr>
          <w:color w:val="auto"/>
          <w:sz w:val="20"/>
          <w:szCs w:val="20"/>
        </w:rPr>
      </w:pPr>
      <w:r>
        <w:rPr>
          <w:color w:val="auto"/>
          <w:sz w:val="20"/>
          <w:szCs w:val="20"/>
        </w:rPr>
        <w:t xml:space="preserve">I certify under </w:t>
      </w:r>
      <w:r>
        <w:rPr>
          <w:b/>
          <w:bCs/>
          <w:color w:val="auto"/>
          <w:sz w:val="20"/>
          <w:szCs w:val="20"/>
        </w:rPr>
        <w:t>PENALTY OF PERJURY</w:t>
      </w:r>
      <w:r>
        <w:rPr>
          <w:color w:val="auto"/>
          <w:sz w:val="20"/>
          <w:szCs w:val="20"/>
        </w:rPr>
        <w:t xml:space="preserve"> under the laws of the State of California that the foregoing paragraph is true and correct.</w:t>
      </w:r>
    </w:p>
    <w:p w14:paraId="096CBD3A" w14:textId="77777777" w:rsidR="008236C6" w:rsidRDefault="008236C6">
      <w:pPr>
        <w:jc w:val="both"/>
        <w:rPr>
          <w:color w:val="auto"/>
          <w:sz w:val="20"/>
          <w:szCs w:val="20"/>
        </w:rPr>
      </w:pPr>
      <w:r>
        <w:rPr>
          <w:color w:val="auto"/>
          <w:sz w:val="20"/>
          <w:szCs w:val="20"/>
        </w:rPr>
        <w:t> </w:t>
      </w:r>
    </w:p>
    <w:p w14:paraId="2BA408C1" w14:textId="77777777" w:rsidR="008236C6" w:rsidRDefault="008236C6">
      <w:pPr>
        <w:jc w:val="both"/>
        <w:rPr>
          <w:color w:val="auto"/>
          <w:sz w:val="20"/>
          <w:szCs w:val="20"/>
        </w:rPr>
      </w:pPr>
      <w:r>
        <w:rPr>
          <w:color w:val="auto"/>
          <w:sz w:val="20"/>
          <w:szCs w:val="20"/>
        </w:rPr>
        <w:t> </w:t>
      </w:r>
    </w:p>
    <w:p w14:paraId="4EF08DCF" w14:textId="77777777" w:rsidR="008236C6" w:rsidRDefault="008236C6">
      <w:pPr>
        <w:jc w:val="both"/>
        <w:rPr>
          <w:color w:val="auto"/>
          <w:sz w:val="20"/>
          <w:szCs w:val="20"/>
        </w:rPr>
      </w:pPr>
      <w:r>
        <w:rPr>
          <w:b/>
          <w:bCs/>
          <w:color w:val="auto"/>
          <w:sz w:val="20"/>
          <w:szCs w:val="20"/>
        </w:rPr>
        <w:t>WITNESS</w:t>
      </w:r>
      <w:r>
        <w:rPr>
          <w:color w:val="auto"/>
          <w:sz w:val="20"/>
          <w:szCs w:val="20"/>
        </w:rPr>
        <w:t xml:space="preserve"> my hand and official seal.</w:t>
      </w:r>
    </w:p>
    <w:p w14:paraId="7D7D12CA" w14:textId="77777777" w:rsidR="008236C6" w:rsidRDefault="008236C6">
      <w:pPr>
        <w:jc w:val="both"/>
        <w:rPr>
          <w:color w:val="auto"/>
          <w:sz w:val="20"/>
          <w:szCs w:val="20"/>
        </w:rPr>
      </w:pPr>
      <w:r>
        <w:rPr>
          <w:color w:val="auto"/>
          <w:sz w:val="20"/>
          <w:szCs w:val="20"/>
        </w:rPr>
        <w:t> </w:t>
      </w:r>
    </w:p>
    <w:p w14:paraId="4246D25C" w14:textId="1100C3CA" w:rsidR="008236C6" w:rsidRDefault="008236C6">
      <w:pPr>
        <w:jc w:val="both"/>
        <w:rPr>
          <w:color w:val="auto"/>
          <w:sz w:val="20"/>
          <w:szCs w:val="20"/>
        </w:rPr>
      </w:pPr>
      <w:r>
        <w:rPr>
          <w:color w:val="auto"/>
          <w:sz w:val="20"/>
          <w:szCs w:val="20"/>
          <w:u w:val="single"/>
        </w:rPr>
        <w:t xml:space="preserve">                                                                                    </w:t>
      </w:r>
      <w:r>
        <w:rPr>
          <w:color w:val="auto"/>
          <w:sz w:val="20"/>
          <w:szCs w:val="20"/>
        </w:rPr>
        <w:t xml:space="preserve">                                                </w:t>
      </w:r>
    </w:p>
    <w:p w14:paraId="3200DA61" w14:textId="77777777" w:rsidR="008236C6" w:rsidRDefault="008236C6">
      <w:pPr>
        <w:jc w:val="both"/>
        <w:rPr>
          <w:color w:val="auto"/>
          <w:sz w:val="20"/>
          <w:szCs w:val="20"/>
        </w:rPr>
      </w:pPr>
      <w:r>
        <w:rPr>
          <w:color w:val="auto"/>
          <w:sz w:val="20"/>
          <w:szCs w:val="20"/>
        </w:rPr>
        <w:t>          NOTARY PUBLIC SIGNATURE</w:t>
      </w:r>
    </w:p>
    <w:p w14:paraId="65C6959A" w14:textId="6563E7C2" w:rsidR="008236C6" w:rsidRDefault="007E09FB" w:rsidP="007E09FB">
      <w:pPr>
        <w:ind w:left="6480" w:firstLine="720"/>
        <w:jc w:val="both"/>
      </w:pPr>
      <w:r>
        <w:rPr>
          <w:color w:val="auto"/>
          <w:sz w:val="20"/>
          <w:szCs w:val="20"/>
        </w:rPr>
        <w:t>(PLACE SEAL ABOVE)</w:t>
      </w:r>
    </w:p>
    <w:sectPr w:rsidR="008236C6">
      <w:pgSz w:w="12240" w:h="15840" w:code="1"/>
      <w:pgMar w:top="720" w:right="720" w:bottom="90" w:left="720" w:header="720" w:footer="72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13C04"/>
    <w:multiLevelType w:val="singleLevel"/>
    <w:tmpl w:val="53C07E86"/>
    <w:lvl w:ilvl="0">
      <w:start w:val="4"/>
      <w:numFmt w:val="decimal"/>
      <w:lvlText w:val="%1."/>
      <w:lvlJc w:val="left"/>
      <w:pPr>
        <w:tabs>
          <w:tab w:val="num" w:pos="720"/>
        </w:tabs>
        <w:ind w:left="720" w:hanging="360"/>
      </w:pPr>
      <w:rPr>
        <w:rFonts w:cs="Times New Roman" w:hint="default"/>
      </w:rPr>
    </w:lvl>
  </w:abstractNum>
  <w:num w:numId="1" w16cid:durableId="166763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intFractionalCharacterWidth/>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21"/>
    <w:rsid w:val="0008521B"/>
    <w:rsid w:val="000D0470"/>
    <w:rsid w:val="000D5625"/>
    <w:rsid w:val="000F1121"/>
    <w:rsid w:val="00122DD8"/>
    <w:rsid w:val="00194AC7"/>
    <w:rsid w:val="001E2718"/>
    <w:rsid w:val="00230887"/>
    <w:rsid w:val="002D7FC7"/>
    <w:rsid w:val="00347645"/>
    <w:rsid w:val="005F33BB"/>
    <w:rsid w:val="00602F9B"/>
    <w:rsid w:val="0061337F"/>
    <w:rsid w:val="006E18BC"/>
    <w:rsid w:val="006F1921"/>
    <w:rsid w:val="00754BC2"/>
    <w:rsid w:val="007E09FB"/>
    <w:rsid w:val="008236C6"/>
    <w:rsid w:val="0083070D"/>
    <w:rsid w:val="008C2D3E"/>
    <w:rsid w:val="008D4F5E"/>
    <w:rsid w:val="00A57C9E"/>
    <w:rsid w:val="00C139A3"/>
    <w:rsid w:val="00DD77F3"/>
    <w:rsid w:val="00E562C8"/>
    <w:rsid w:val="00EA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7F669"/>
  <w14:defaultImageDpi w14:val="0"/>
  <w15:docId w15:val="{4D91B7A5-C8F8-40B2-8CC5-AB89AC5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New Roman" w:hAnsi="Times New Roman"/>
      <w:color w:val="0000FF"/>
      <w:sz w:val="24"/>
      <w:szCs w:val="24"/>
    </w:rPr>
  </w:style>
  <w:style w:type="paragraph" w:styleId="Heading1">
    <w:name w:val="heading 1"/>
    <w:basedOn w:val="Normal"/>
    <w:next w:val="Normal"/>
    <w:link w:val="Heading1Char"/>
    <w:uiPriority w:val="99"/>
    <w:qFormat/>
    <w:pPr>
      <w:keepNext/>
      <w:outlineLvl w:val="0"/>
    </w:pPr>
    <w:rPr>
      <w:b/>
      <w:bCs/>
      <w:color w:val="000000"/>
      <w:sz w:val="20"/>
      <w:szCs w:val="20"/>
    </w:rPr>
  </w:style>
  <w:style w:type="paragraph" w:styleId="Heading2">
    <w:name w:val="heading 2"/>
    <w:basedOn w:val="Normal"/>
    <w:next w:val="Normal"/>
    <w:link w:val="Heading2Char"/>
    <w:uiPriority w:val="99"/>
    <w:qFormat/>
    <w:pPr>
      <w:keepNext/>
      <w:ind w:left="90"/>
      <w:outlineLvl w:val="1"/>
    </w:pPr>
    <w:rPr>
      <w:b/>
      <w:bCs/>
      <w:color w:val="000000"/>
      <w:sz w:val="18"/>
      <w:szCs w:val="18"/>
    </w:rPr>
  </w:style>
  <w:style w:type="paragraph" w:styleId="Heading3">
    <w:name w:val="heading 3"/>
    <w:basedOn w:val="Normal"/>
    <w:next w:val="Normal"/>
    <w:link w:val="Heading3Char"/>
    <w:uiPriority w:val="99"/>
    <w:qFormat/>
    <w:pPr>
      <w:keepNext/>
      <w:ind w:left="90"/>
      <w:outlineLvl w:val="2"/>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FF"/>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color w:val="0000FF"/>
      <w:sz w:val="28"/>
      <w:szCs w:val="28"/>
    </w:rPr>
  </w:style>
  <w:style w:type="character" w:customStyle="1" w:styleId="Heading3Char">
    <w:name w:val="Heading 3 Char"/>
    <w:link w:val="Heading3"/>
    <w:uiPriority w:val="9"/>
    <w:semiHidden/>
    <w:locked/>
    <w:rPr>
      <w:rFonts w:ascii="Cambria" w:eastAsia="Times New Roman" w:hAnsi="Cambria" w:cs="Times New Roman"/>
      <w:b/>
      <w:bCs/>
      <w:color w:val="0000FF"/>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color w:val="0000FF"/>
      <w:sz w:val="24"/>
      <w:szCs w:val="24"/>
    </w:rPr>
  </w:style>
  <w:style w:type="paragraph" w:styleId="BodyText">
    <w:name w:val="Body Text"/>
    <w:basedOn w:val="Normal"/>
    <w:link w:val="BodyTextChar"/>
    <w:uiPriority w:val="99"/>
    <w:pPr>
      <w:autoSpaceDE/>
      <w:autoSpaceDN/>
      <w:spacing w:line="240" w:lineRule="atLeast"/>
      <w:jc w:val="both"/>
    </w:pPr>
    <w:rPr>
      <w:color w:val="auto"/>
      <w:sz w:val="22"/>
      <w:szCs w:val="22"/>
    </w:rPr>
  </w:style>
  <w:style w:type="character" w:customStyle="1" w:styleId="BodyTextChar">
    <w:name w:val="Body Text Char"/>
    <w:link w:val="BodyText"/>
    <w:uiPriority w:val="99"/>
    <w:semiHidden/>
    <w:locked/>
    <w:rPr>
      <w:rFonts w:ascii="Times New Roman" w:hAnsi="Times New Roman" w:cs="Times New Roman"/>
      <w:color w:val="0000FF"/>
      <w:sz w:val="24"/>
      <w:szCs w:val="24"/>
    </w:rPr>
  </w:style>
  <w:style w:type="paragraph" w:styleId="BodyText2">
    <w:name w:val="Body Text 2"/>
    <w:basedOn w:val="Normal"/>
    <w:link w:val="BodyText2Char"/>
    <w:uiPriority w:val="99"/>
    <w:pPr>
      <w:jc w:val="both"/>
    </w:pPr>
    <w:rPr>
      <w:sz w:val="20"/>
      <w:szCs w:val="20"/>
    </w:rPr>
  </w:style>
  <w:style w:type="character" w:customStyle="1" w:styleId="BodyText2Char">
    <w:name w:val="Body Text 2 Char"/>
    <w:link w:val="BodyText2"/>
    <w:uiPriority w:val="99"/>
    <w:semiHidden/>
    <w:locked/>
    <w:rPr>
      <w:rFonts w:ascii="Times New Roman" w:hAnsi="Times New Roman" w:cs="Times New Roman"/>
      <w:color w:val="0000FF"/>
      <w:sz w:val="24"/>
      <w:szCs w:val="24"/>
    </w:rPr>
  </w:style>
  <w:style w:type="paragraph" w:styleId="BodyText3">
    <w:name w:val="Body Text 3"/>
    <w:basedOn w:val="Normal"/>
    <w:link w:val="BodyText3Char"/>
    <w:uiPriority w:val="99"/>
    <w:pPr>
      <w:tabs>
        <w:tab w:val="left" w:pos="360"/>
      </w:tabs>
      <w:jc w:val="both"/>
    </w:pPr>
    <w:rPr>
      <w:color w:val="000000"/>
      <w:sz w:val="20"/>
      <w:szCs w:val="20"/>
    </w:rPr>
  </w:style>
  <w:style w:type="character" w:customStyle="1" w:styleId="BodyText3Char">
    <w:name w:val="Body Text 3 Char"/>
    <w:link w:val="BodyText3"/>
    <w:uiPriority w:val="99"/>
    <w:semiHidden/>
    <w:locked/>
    <w:rPr>
      <w:rFonts w:ascii="Times New Roman" w:hAnsi="Times New Roman" w:cs="Times New Roman"/>
      <w:color w:val="0000FF"/>
      <w:sz w:val="16"/>
      <w:szCs w:val="16"/>
    </w:rPr>
  </w:style>
  <w:style w:type="table" w:styleId="TableGrid">
    <w:name w:val="Table Grid"/>
    <w:basedOn w:val="TableNormal"/>
    <w:uiPriority w:val="59"/>
    <w:rsid w:val="00E56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 COV 1/96</vt:lpstr>
    </vt:vector>
  </TitlesOfParts>
  <Company>Nevco Planning</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 COV 1/96</dc:title>
  <dc:subject/>
  <dc:creator>Lois Shafer</dc:creator>
  <cp:keywords/>
  <dc:description>Second Dwelling Unit for senior citizens or one disabled person RESTRICTIVE COVENANT.  ADDed CONDITION OF OCCUPANCY PARAGRAPH &amp; CHANGED MSP TO MP96-</dc:description>
  <cp:lastModifiedBy>Nicholas McBurney</cp:lastModifiedBy>
  <cp:revision>2</cp:revision>
  <cp:lastPrinted>2025-06-25T16:58:00Z</cp:lastPrinted>
  <dcterms:created xsi:type="dcterms:W3CDTF">2025-07-16T22:47:00Z</dcterms:created>
  <dcterms:modified xsi:type="dcterms:W3CDTF">2025-07-16T22:47:00Z</dcterms:modified>
</cp:coreProperties>
</file>