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B1E99" w:rsidR="00424A7F" w:rsidP="00424A7F" w:rsidRDefault="00424A7F" w14:paraId="7D1994BE" w14:textId="77777777">
      <w:pPr>
        <w:spacing w:after="0" w:line="240" w:lineRule="auto"/>
        <w:jc w:val="center"/>
        <w:textAlignment w:val="baseline"/>
        <w:rPr>
          <w:rFonts w:ascii="Segoe UI" w:hAnsi="Segoe UI" w:eastAsia="Times New Roman" w:cs="Segoe UI"/>
          <w:color w:val="213D3D"/>
          <w:sz w:val="18"/>
          <w:szCs w:val="18"/>
        </w:rPr>
      </w:pPr>
      <w:r w:rsidRPr="00FB1E99">
        <w:rPr>
          <w:rFonts w:ascii="Tw Cen MT" w:hAnsi="Tw Cen MT" w:eastAsia="Times New Roman" w:cs="Segoe UI"/>
          <w:color w:val="213D3D"/>
          <w:sz w:val="48"/>
          <w:szCs w:val="48"/>
        </w:rPr>
        <w:t>American Rescue Plan Act (ARPA) Nevada County Funding Request</w:t>
      </w:r>
      <w:r w:rsidRPr="00FB1E99">
        <w:rPr>
          <w:rFonts w:ascii="Calibri" w:hAnsi="Calibri" w:eastAsia="Times New Roman" w:cs="Calibri"/>
          <w:color w:val="213D3D"/>
          <w:sz w:val="48"/>
          <w:szCs w:val="48"/>
        </w:rPr>
        <w:t>​</w:t>
      </w:r>
      <w:r w:rsidRPr="00FB1E99">
        <w:rPr>
          <w:rFonts w:ascii="Tw Cen MT" w:hAnsi="Tw Cen MT" w:eastAsia="Times New Roman" w:cs="Segoe UI"/>
          <w:color w:val="213D3D"/>
          <w:sz w:val="48"/>
          <w:szCs w:val="48"/>
        </w:rPr>
        <w:t> </w:t>
      </w:r>
    </w:p>
    <w:p w:rsidRPr="00FB1E99" w:rsidR="00424A7F" w:rsidP="00424A7F" w:rsidRDefault="00424A7F" w14:paraId="596C4744" w14:textId="43BB566E">
      <w:pPr>
        <w:spacing w:after="0" w:line="240" w:lineRule="auto"/>
        <w:jc w:val="center"/>
        <w:textAlignment w:val="baseline"/>
        <w:rPr>
          <w:rFonts w:ascii="Segoe UI" w:hAnsi="Segoe UI" w:eastAsia="Times New Roman" w:cs="Segoe UI"/>
          <w:b/>
          <w:bCs/>
          <w:caps/>
          <w:color w:val="459164"/>
          <w:sz w:val="18"/>
          <w:szCs w:val="18"/>
        </w:rPr>
      </w:pPr>
      <w:r w:rsidRPr="00FB1E99">
        <w:rPr>
          <w:rFonts w:ascii="Calibri" w:hAnsi="Calibri" w:eastAsia="Times New Roman" w:cs="Calibri"/>
          <w:b/>
          <w:bCs/>
          <w:caps/>
          <w:color w:val="459164"/>
          <w:sz w:val="24"/>
          <w:szCs w:val="24"/>
        </w:rPr>
        <w:t>​​</w:t>
      </w:r>
      <w:r w:rsidRPr="00FB1E99">
        <w:rPr>
          <w:rFonts w:ascii="Tw Cen MT" w:hAnsi="Tw Cen MT" w:eastAsia="Times New Roman" w:cs="Segoe UI"/>
          <w:b/>
          <w:bCs/>
          <w:caps/>
          <w:color w:val="459164"/>
          <w:sz w:val="24"/>
          <w:szCs w:val="24"/>
        </w:rPr>
        <w:t xml:space="preserve">OUTDOOR VISITOR SAFETY FUND: </w:t>
      </w:r>
      <w:r w:rsidR="008C796E">
        <w:rPr>
          <w:rFonts w:ascii="Tw Cen MT" w:hAnsi="Tw Cen MT" w:eastAsia="Times New Roman" w:cs="Segoe UI"/>
          <w:b/>
          <w:bCs/>
          <w:caps/>
          <w:color w:val="459164"/>
          <w:sz w:val="24"/>
          <w:szCs w:val="24"/>
        </w:rPr>
        <w:t>Trcukee River Watershed Council</w:t>
      </w:r>
      <w:r w:rsidR="00E56D15">
        <w:rPr>
          <w:rFonts w:ascii="Tw Cen MT" w:hAnsi="Tw Cen MT" w:eastAsia="Times New Roman" w:cs="Segoe UI"/>
          <w:b/>
          <w:bCs/>
          <w:caps/>
          <w:color w:val="459164"/>
          <w:sz w:val="24"/>
          <w:szCs w:val="24"/>
        </w:rPr>
        <w:t>: Euer</w:t>
      </w:r>
      <w:r w:rsidR="0090084A">
        <w:rPr>
          <w:rFonts w:ascii="Tw Cen MT" w:hAnsi="Tw Cen MT" w:eastAsia="Times New Roman" w:cs="Segoe UI"/>
          <w:b/>
          <w:bCs/>
          <w:caps/>
          <w:color w:val="459164"/>
          <w:sz w:val="24"/>
          <w:szCs w:val="24"/>
        </w:rPr>
        <w:t xml:space="preserve"> Valley Sustainible Recreation and Habitat Protectio Project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9"/>
        <w:gridCol w:w="2482"/>
        <w:gridCol w:w="2175"/>
        <w:gridCol w:w="2494"/>
      </w:tblGrid>
      <w:tr w:rsidRPr="00FB1E99" w:rsidR="00424A7F" w:rsidTr="00741EEE" w14:paraId="04CDDBFD" w14:textId="77777777">
        <w:trPr>
          <w:trHeight w:val="300"/>
        </w:trPr>
        <w:tc>
          <w:tcPr>
            <w:tcW w:w="2340" w:type="dxa"/>
            <w:tcBorders>
              <w:top w:val="nil"/>
              <w:left w:val="nil"/>
              <w:bottom w:val="nil"/>
              <w:right w:val="nil"/>
            </w:tcBorders>
            <w:shd w:val="clear" w:color="auto" w:fill="auto"/>
            <w:hideMark/>
          </w:tcPr>
          <w:p w:rsidRPr="00FB1E99" w:rsidR="00424A7F" w:rsidP="00741EEE" w:rsidRDefault="00424A7F" w14:paraId="29F6DA7D"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Operational Priority:</w:t>
            </w:r>
            <w:r w:rsidRPr="00FB1E99">
              <w:rPr>
                <w:rFonts w:ascii="Tw Cen MT" w:hAnsi="Tw Cen MT" w:eastAsia="Times New Roman" w:cs="Times New Roman"/>
                <w:caps/>
                <w:sz w:val="23"/>
                <w:szCs w:val="23"/>
              </w:rPr>
              <w:t> </w:t>
            </w:r>
          </w:p>
        </w:tc>
        <w:tc>
          <w:tcPr>
            <w:tcW w:w="2685" w:type="dxa"/>
            <w:tcBorders>
              <w:top w:val="nil"/>
              <w:left w:val="nil"/>
              <w:bottom w:val="nil"/>
              <w:right w:val="nil"/>
            </w:tcBorders>
            <w:shd w:val="clear" w:color="auto" w:fill="auto"/>
            <w:hideMark/>
          </w:tcPr>
          <w:p w:rsidRPr="00FB1E99" w:rsidR="00424A7F" w:rsidP="00741EEE" w:rsidRDefault="00424A7F" w14:paraId="7E28BEA1"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1: Essential</w:t>
            </w:r>
            <w:r w:rsidRPr="00FB1E99">
              <w:rPr>
                <w:rFonts w:ascii="Tw Cen MT" w:hAnsi="Tw Cen MT" w:eastAsia="Times New Roman" w:cs="Times New Roman"/>
                <w:caps/>
                <w:sz w:val="23"/>
                <w:szCs w:val="23"/>
              </w:rPr>
              <w:t> </w:t>
            </w:r>
          </w:p>
          <w:p w:rsidRPr="00FB1E99" w:rsidR="00424A7F" w:rsidP="00741EEE" w:rsidRDefault="00424A7F" w14:paraId="7C2622CA"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2: High-Impact</w:t>
            </w:r>
            <w:r w:rsidRPr="00FB1E99">
              <w:rPr>
                <w:rFonts w:ascii="Tw Cen MT" w:hAnsi="Tw Cen MT" w:eastAsia="Times New Roman" w:cs="Times New Roman"/>
                <w:caps/>
                <w:sz w:val="23"/>
                <w:szCs w:val="23"/>
              </w:rPr>
              <w:t> </w:t>
            </w:r>
          </w:p>
          <w:p w:rsidRPr="00FB1E99" w:rsidR="00424A7F" w:rsidP="00741EEE" w:rsidRDefault="00424A7F" w14:paraId="5E11ACC5"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3: Nice to Have</w:t>
            </w:r>
            <w:r w:rsidRPr="00FB1E99">
              <w:rPr>
                <w:rFonts w:ascii="Tw Cen MT" w:hAnsi="Tw Cen MT" w:eastAsia="Times New Roman" w:cs="Times New Roman"/>
                <w:caps/>
                <w:sz w:val="23"/>
                <w:szCs w:val="23"/>
              </w:rPr>
              <w:t> </w:t>
            </w:r>
          </w:p>
        </w:tc>
        <w:tc>
          <w:tcPr>
            <w:tcW w:w="2340" w:type="dxa"/>
            <w:tcBorders>
              <w:top w:val="nil"/>
              <w:left w:val="nil"/>
              <w:bottom w:val="nil"/>
              <w:right w:val="nil"/>
            </w:tcBorders>
            <w:shd w:val="clear" w:color="auto" w:fill="auto"/>
            <w:hideMark/>
          </w:tcPr>
          <w:p w:rsidRPr="00FB1E99" w:rsidR="00424A7F" w:rsidP="00741EEE" w:rsidRDefault="00424A7F" w14:paraId="671DF87A"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Timing Priority:</w:t>
            </w:r>
            <w:r w:rsidRPr="00FB1E99">
              <w:rPr>
                <w:rFonts w:ascii="Tw Cen MT" w:hAnsi="Tw Cen MT" w:eastAsia="Times New Roman" w:cs="Times New Roman"/>
                <w:caps/>
                <w:sz w:val="23"/>
                <w:szCs w:val="23"/>
              </w:rPr>
              <w:t> </w:t>
            </w:r>
          </w:p>
        </w:tc>
        <w:tc>
          <w:tcPr>
            <w:tcW w:w="2685" w:type="dxa"/>
            <w:tcBorders>
              <w:top w:val="nil"/>
              <w:left w:val="nil"/>
              <w:bottom w:val="nil"/>
              <w:right w:val="nil"/>
            </w:tcBorders>
            <w:shd w:val="clear" w:color="auto" w:fill="auto"/>
            <w:hideMark/>
          </w:tcPr>
          <w:p w:rsidRPr="00FB1E99" w:rsidR="00424A7F" w:rsidP="00741EEE" w:rsidRDefault="00424A7F" w14:paraId="03D24447"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1: Urgent</w:t>
            </w:r>
            <w:r w:rsidRPr="00FB1E99">
              <w:rPr>
                <w:rFonts w:ascii="Tw Cen MT" w:hAnsi="Tw Cen MT" w:eastAsia="Times New Roman" w:cs="Times New Roman"/>
                <w:caps/>
                <w:sz w:val="23"/>
                <w:szCs w:val="23"/>
              </w:rPr>
              <w:t> </w:t>
            </w:r>
          </w:p>
          <w:p w:rsidRPr="00FB1E99" w:rsidR="00424A7F" w:rsidP="00741EEE" w:rsidRDefault="00424A7F" w14:paraId="3492171C"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2: 6 months – 1 year</w:t>
            </w:r>
            <w:r w:rsidRPr="00FB1E99">
              <w:rPr>
                <w:rFonts w:ascii="Tw Cen MT" w:hAnsi="Tw Cen MT" w:eastAsia="Times New Roman" w:cs="Times New Roman"/>
                <w:caps/>
                <w:sz w:val="23"/>
                <w:szCs w:val="23"/>
              </w:rPr>
              <w:t> </w:t>
            </w:r>
          </w:p>
          <w:p w:rsidRPr="00FB1E99" w:rsidR="00424A7F" w:rsidP="00741EEE" w:rsidRDefault="00424A7F" w14:paraId="638D534E"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3: 1 – 2 years</w:t>
            </w:r>
            <w:r w:rsidRPr="00FB1E99">
              <w:rPr>
                <w:rFonts w:ascii="Tw Cen MT" w:hAnsi="Tw Cen MT" w:eastAsia="Times New Roman" w:cs="Times New Roman"/>
                <w:caps/>
                <w:sz w:val="23"/>
                <w:szCs w:val="23"/>
              </w:rPr>
              <w:t> </w:t>
            </w:r>
          </w:p>
          <w:p w:rsidRPr="00FB1E99" w:rsidR="00424A7F" w:rsidP="00741EEE" w:rsidRDefault="00424A7F" w14:paraId="3FC1B1C6"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4: Long-term</w:t>
            </w:r>
            <w:r w:rsidRPr="00FB1E99">
              <w:rPr>
                <w:rFonts w:ascii="Tw Cen MT" w:hAnsi="Tw Cen MT" w:eastAsia="Times New Roman" w:cs="Times New Roman"/>
                <w:caps/>
                <w:sz w:val="23"/>
                <w:szCs w:val="23"/>
              </w:rPr>
              <w:t> </w:t>
            </w:r>
          </w:p>
        </w:tc>
      </w:tr>
      <w:tr w:rsidRPr="00FB1E99" w:rsidR="00424A7F" w:rsidTr="00741EEE" w14:paraId="06B8E6E1" w14:textId="77777777">
        <w:trPr>
          <w:trHeight w:val="300"/>
        </w:trPr>
        <w:tc>
          <w:tcPr>
            <w:tcW w:w="2340" w:type="dxa"/>
            <w:tcBorders>
              <w:top w:val="nil"/>
              <w:left w:val="nil"/>
              <w:bottom w:val="nil"/>
              <w:right w:val="nil"/>
            </w:tcBorders>
            <w:shd w:val="clear" w:color="auto" w:fill="auto"/>
            <w:hideMark/>
          </w:tcPr>
          <w:p w:rsidRPr="00FB1E99" w:rsidR="00424A7F" w:rsidP="00741EEE" w:rsidRDefault="00424A7F" w14:paraId="687D3154"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Total Project Budget:</w:t>
            </w:r>
            <w:r w:rsidRPr="00FB1E99">
              <w:rPr>
                <w:rFonts w:ascii="Tw Cen MT" w:hAnsi="Tw Cen MT" w:eastAsia="Times New Roman" w:cs="Times New Roman"/>
                <w:caps/>
                <w:sz w:val="23"/>
                <w:szCs w:val="23"/>
              </w:rPr>
              <w:t> </w:t>
            </w:r>
          </w:p>
        </w:tc>
        <w:tc>
          <w:tcPr>
            <w:tcW w:w="2685" w:type="dxa"/>
            <w:tcBorders>
              <w:top w:val="nil"/>
              <w:left w:val="nil"/>
              <w:bottom w:val="single" w:color="auto" w:sz="6" w:space="0"/>
              <w:right w:val="nil"/>
            </w:tcBorders>
            <w:shd w:val="clear" w:color="auto" w:fill="auto"/>
            <w:hideMark/>
          </w:tcPr>
          <w:p w:rsidRPr="00FB1E99" w:rsidR="00424A7F" w:rsidP="00741EEE" w:rsidRDefault="00424A7F" w14:paraId="25DA5B1A" w14:textId="12C23A3A">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w:t>
            </w:r>
            <w:r>
              <w:rPr>
                <w:rFonts w:ascii="Tw Cen MT" w:hAnsi="Tw Cen MT" w:eastAsia="Times New Roman" w:cs="Times New Roman"/>
                <w:sz w:val="23"/>
                <w:szCs w:val="23"/>
              </w:rPr>
              <w:t>40,000</w:t>
            </w:r>
          </w:p>
        </w:tc>
        <w:tc>
          <w:tcPr>
            <w:tcW w:w="2340" w:type="dxa"/>
            <w:tcBorders>
              <w:top w:val="nil"/>
              <w:left w:val="nil"/>
              <w:bottom w:val="nil"/>
              <w:right w:val="nil"/>
            </w:tcBorders>
            <w:shd w:val="clear" w:color="auto" w:fill="auto"/>
            <w:hideMark/>
          </w:tcPr>
          <w:p w:rsidRPr="00FB1E99" w:rsidR="00424A7F" w:rsidP="00741EEE" w:rsidRDefault="00424A7F" w14:paraId="44E5CA63"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ARPA Funding Request:</w:t>
            </w:r>
            <w:r w:rsidRPr="00FB1E99">
              <w:rPr>
                <w:rFonts w:ascii="Tw Cen MT" w:hAnsi="Tw Cen MT" w:eastAsia="Times New Roman" w:cs="Times New Roman"/>
                <w:caps/>
                <w:sz w:val="23"/>
                <w:szCs w:val="23"/>
              </w:rPr>
              <w:t> </w:t>
            </w:r>
          </w:p>
        </w:tc>
        <w:tc>
          <w:tcPr>
            <w:tcW w:w="2685" w:type="dxa"/>
            <w:tcBorders>
              <w:top w:val="nil"/>
              <w:left w:val="nil"/>
              <w:bottom w:val="single" w:color="auto" w:sz="6" w:space="0"/>
              <w:right w:val="nil"/>
            </w:tcBorders>
            <w:shd w:val="clear" w:color="auto" w:fill="auto"/>
            <w:hideMark/>
          </w:tcPr>
          <w:p w:rsidRPr="00FB1E99" w:rsidR="00424A7F" w:rsidP="00741EEE" w:rsidRDefault="00424A7F" w14:paraId="3E921EEB" w14:textId="3FB42ECF">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w:t>
            </w:r>
            <w:r>
              <w:rPr>
                <w:rFonts w:ascii="Tw Cen MT" w:hAnsi="Tw Cen MT" w:eastAsia="Times New Roman" w:cs="Times New Roman"/>
                <w:sz w:val="23"/>
                <w:szCs w:val="23"/>
              </w:rPr>
              <w:t>40,000</w:t>
            </w:r>
          </w:p>
        </w:tc>
      </w:tr>
      <w:tr w:rsidRPr="00FB1E99" w:rsidR="00424A7F" w:rsidTr="00741EEE" w14:paraId="42E5581C" w14:textId="77777777">
        <w:trPr>
          <w:trHeight w:val="300"/>
        </w:trPr>
        <w:tc>
          <w:tcPr>
            <w:tcW w:w="10065" w:type="dxa"/>
            <w:gridSpan w:val="4"/>
            <w:tcBorders>
              <w:top w:val="nil"/>
              <w:left w:val="nil"/>
              <w:bottom w:val="nil"/>
              <w:right w:val="nil"/>
            </w:tcBorders>
            <w:shd w:val="clear" w:color="auto" w:fill="auto"/>
            <w:hideMark/>
          </w:tcPr>
          <w:p w:rsidRPr="00FB1E99" w:rsidR="00424A7F" w:rsidP="00741EEE" w:rsidRDefault="00424A7F" w14:paraId="7E7E007B"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ascii="Segoe UI Symbol" w:hAnsi="Segoe UI Symbol" w:eastAsia="Times New Roman"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Yes </w:t>
            </w: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No  Is there FEMA, State or other Direct or Grant Funding available? If Yes, please Specify below</w:t>
            </w:r>
            <w:r w:rsidRPr="00FB1E99">
              <w:rPr>
                <w:rFonts w:ascii="Tw Cen MT" w:hAnsi="Tw Cen MT" w:eastAsia="Times New Roman" w:cs="Times New Roman"/>
                <w:caps/>
                <w:sz w:val="23"/>
                <w:szCs w:val="23"/>
              </w:rPr>
              <w:t> </w:t>
            </w:r>
          </w:p>
        </w:tc>
      </w:tr>
      <w:tr w:rsidRPr="00FB1E99" w:rsidR="00424A7F" w:rsidTr="00741EEE" w14:paraId="343D68B2" w14:textId="77777777">
        <w:trPr>
          <w:trHeight w:val="300"/>
        </w:trPr>
        <w:tc>
          <w:tcPr>
            <w:tcW w:w="2340" w:type="dxa"/>
            <w:tcBorders>
              <w:top w:val="nil"/>
              <w:left w:val="nil"/>
              <w:bottom w:val="nil"/>
              <w:right w:val="nil"/>
            </w:tcBorders>
            <w:shd w:val="clear" w:color="auto" w:fill="auto"/>
            <w:hideMark/>
          </w:tcPr>
          <w:p w:rsidRPr="00FB1E99" w:rsidR="00424A7F" w:rsidP="00741EEE" w:rsidRDefault="00424A7F" w14:paraId="7371F386"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Funding Source:</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424A7F" w:rsidP="00741EEE" w:rsidRDefault="00424A7F" w14:paraId="75985536"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c>
          <w:tcPr>
            <w:tcW w:w="2340" w:type="dxa"/>
            <w:tcBorders>
              <w:top w:val="nil"/>
              <w:left w:val="nil"/>
              <w:bottom w:val="nil"/>
              <w:right w:val="nil"/>
            </w:tcBorders>
            <w:shd w:val="clear" w:color="auto" w:fill="auto"/>
            <w:hideMark/>
          </w:tcPr>
          <w:p w:rsidRPr="00FB1E99" w:rsidR="00424A7F" w:rsidP="00741EEE" w:rsidRDefault="00424A7F" w14:paraId="7009EA6E"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Source Amount:</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424A7F" w:rsidP="00741EEE" w:rsidRDefault="00424A7F" w14:paraId="47737ADE"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r>
      <w:tr w:rsidRPr="00FB1E99" w:rsidR="00424A7F" w:rsidTr="00741EEE" w14:paraId="2143B676" w14:textId="77777777">
        <w:trPr>
          <w:trHeight w:val="300"/>
        </w:trPr>
        <w:tc>
          <w:tcPr>
            <w:tcW w:w="2340" w:type="dxa"/>
            <w:tcBorders>
              <w:top w:val="nil"/>
              <w:left w:val="nil"/>
              <w:bottom w:val="nil"/>
              <w:right w:val="nil"/>
            </w:tcBorders>
            <w:shd w:val="clear" w:color="auto" w:fill="auto"/>
            <w:hideMark/>
          </w:tcPr>
          <w:p w:rsidRPr="00FB1E99" w:rsidR="00424A7F" w:rsidP="00741EEE" w:rsidRDefault="00424A7F" w14:paraId="32E64A88"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Funding Source:</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424A7F" w:rsidP="00741EEE" w:rsidRDefault="00424A7F" w14:paraId="47C62364"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c>
          <w:tcPr>
            <w:tcW w:w="2340" w:type="dxa"/>
            <w:tcBorders>
              <w:top w:val="nil"/>
              <w:left w:val="nil"/>
              <w:bottom w:val="nil"/>
              <w:right w:val="nil"/>
            </w:tcBorders>
            <w:shd w:val="clear" w:color="auto" w:fill="auto"/>
            <w:hideMark/>
          </w:tcPr>
          <w:p w:rsidRPr="00FB1E99" w:rsidR="00424A7F" w:rsidP="00741EEE" w:rsidRDefault="00424A7F" w14:paraId="174880F5"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Source Amount:</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424A7F" w:rsidP="00741EEE" w:rsidRDefault="00424A7F" w14:paraId="5387F15F"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r>
    </w:tbl>
    <w:p w:rsidRPr="00FB1E99" w:rsidR="00424A7F" w:rsidP="00424A7F" w:rsidRDefault="00424A7F" w14:paraId="3DBB8464"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 </w:t>
      </w:r>
    </w:p>
    <w:p w:rsidRPr="00FB1E99" w:rsidR="00424A7F" w:rsidP="00424A7F" w:rsidRDefault="00424A7F" w14:paraId="5DD2BAA8"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OTHER FUNDING INFORMATION </w:t>
      </w:r>
    </w:p>
    <w:p w:rsidRPr="00FB1E99" w:rsidR="00424A7F" w:rsidP="00424A7F" w:rsidRDefault="00424A7F" w14:paraId="784FA00F" w14:textId="77777777">
      <w:pPr>
        <w:spacing w:after="0" w:line="240" w:lineRule="auto"/>
        <w:ind w:left="90"/>
        <w:textAlignment w:val="baseline"/>
        <w:rPr>
          <w:rFonts w:ascii="Segoe UI" w:hAnsi="Segoe UI" w:eastAsia="Times New Roman" w:cs="Segoe UI"/>
          <w:sz w:val="18"/>
          <w:szCs w:val="18"/>
        </w:rPr>
      </w:pPr>
      <w:r w:rsidRPr="00FB1E99">
        <w:rPr>
          <w:rFonts w:ascii="Arial" w:hAnsi="Arial" w:eastAsia="Times New Roman" w:cs="Arial"/>
          <w:color w:val="000000"/>
          <w:sz w:val="23"/>
          <w:szCs w:val="23"/>
        </w:rPr>
        <w:t>​​</w:t>
      </w:r>
      <w:r w:rsidRPr="00FB1E99">
        <w:rPr>
          <w:rFonts w:ascii="Tw Cen MT" w:hAnsi="Tw Cen MT" w:eastAsia="Times New Roman" w:cs="Segoe UI"/>
          <w:color w:val="000000"/>
          <w:sz w:val="23"/>
          <w:szCs w:val="23"/>
        </w:rPr>
        <w:t xml:space="preserve"> </w:t>
      </w:r>
      <w:r w:rsidRPr="00FB1E99">
        <w:rPr>
          <w:rFonts w:ascii="Tw Cen MT" w:hAnsi="Tw Cen MT" w:eastAsia="Times New Roman" w:cs="Segoe UI"/>
          <w:sz w:val="23"/>
          <w:szCs w:val="23"/>
        </w:rPr>
        <w:t>N/A</w:t>
      </w:r>
      <w:r w:rsidRPr="00FB1E99">
        <w:rPr>
          <w:rFonts w:ascii="Arial" w:hAnsi="Arial" w:eastAsia="Times New Roman" w:cs="Arial"/>
          <w:sz w:val="23"/>
          <w:szCs w:val="23"/>
        </w:rPr>
        <w:t>​</w:t>
      </w:r>
      <w:r w:rsidRPr="00FB1E99">
        <w:rPr>
          <w:rFonts w:ascii="Tw Cen MT" w:hAnsi="Tw Cen MT" w:eastAsia="Times New Roman" w:cs="Segoe UI"/>
          <w:sz w:val="23"/>
          <w:szCs w:val="23"/>
        </w:rPr>
        <w:t> </w:t>
      </w:r>
    </w:p>
    <w:p w:rsidRPr="00FB1E99" w:rsidR="00424A7F" w:rsidP="00424A7F" w:rsidRDefault="00424A7F" w14:paraId="21BC6845" w14:textId="77777777">
      <w:pPr>
        <w:spacing w:after="0" w:line="240" w:lineRule="auto"/>
        <w:textAlignment w:val="baseline"/>
        <w:rPr>
          <w:rFonts w:ascii="Segoe UI" w:hAnsi="Segoe UI" w:eastAsia="Times New Roman" w:cs="Segoe UI"/>
          <w:caps/>
          <w:color w:val="213D3D"/>
          <w:sz w:val="18"/>
          <w:szCs w:val="18"/>
        </w:rPr>
      </w:pPr>
      <w:r w:rsidRPr="77602265" w:rsidR="00424A7F">
        <w:rPr>
          <w:rFonts w:ascii="Tw Cen MT" w:hAnsi="Tw Cen MT" w:eastAsia="Times New Roman" w:cs="Segoe UI"/>
          <w:caps w:val="1"/>
          <w:color w:val="213D3D"/>
          <w:sz w:val="32"/>
          <w:szCs w:val="32"/>
        </w:rPr>
        <w:t>PROJECT DESCRIPTION </w:t>
      </w:r>
    </w:p>
    <w:p w:rsidR="1BB0B556" w:rsidP="77602265" w:rsidRDefault="1BB0B556" w14:paraId="30C2D70A" w14:textId="57744A8D">
      <w:pPr>
        <w:rPr>
          <w:rFonts w:ascii="TW Cen MT" w:hAnsi="TW Cen MT" w:eastAsia="TW Cen MT" w:cs="TW Cen MT"/>
          <w:noProof w:val="0"/>
          <w:color w:val="auto"/>
          <w:sz w:val="23"/>
          <w:szCs w:val="23"/>
          <w:lang w:val="en-US"/>
        </w:rPr>
      </w:pPr>
      <w:r w:rsidRPr="77602265" w:rsidR="1BB0B556">
        <w:rPr>
          <w:rFonts w:ascii="TW Cen MT" w:hAnsi="TW Cen MT" w:eastAsia="TW Cen MT" w:cs="TW Cen MT"/>
          <w:noProof w:val="0"/>
          <w:color w:val="auto"/>
          <w:sz w:val="23"/>
          <w:szCs w:val="23"/>
          <w:lang w:val="en-US"/>
        </w:rPr>
        <w:t xml:space="preserve">The Outdoor Visitor Safety Fund grant program was </w:t>
      </w:r>
      <w:r w:rsidRPr="77602265" w:rsidR="1BB0B556">
        <w:rPr>
          <w:rFonts w:ascii="TW Cen MT" w:hAnsi="TW Cen MT" w:eastAsia="TW Cen MT" w:cs="TW Cen MT"/>
          <w:noProof w:val="0"/>
          <w:color w:val="auto"/>
          <w:sz w:val="23"/>
          <w:szCs w:val="23"/>
          <w:lang w:val="en-US"/>
        </w:rPr>
        <w:t>established</w:t>
      </w:r>
      <w:r w:rsidRPr="77602265" w:rsidR="1BB0B556">
        <w:rPr>
          <w:rFonts w:ascii="TW Cen MT" w:hAnsi="TW Cen MT" w:eastAsia="TW Cen MT" w:cs="TW Cen MT"/>
          <w:noProof w:val="0"/>
          <w:color w:val="auto"/>
          <w:sz w:val="23"/>
          <w:szCs w:val="23"/>
          <w:lang w:val="en-US"/>
        </w:rPr>
        <w:t xml:space="preserve"> and approved by the Board of Supervisors in April 2021 to provide up to $450,000 in one-time grants from ARPA funds </w:t>
      </w:r>
      <w:r w:rsidRPr="77602265" w:rsidR="1BB0B556">
        <w:rPr>
          <w:rFonts w:ascii="TW Cen MT" w:hAnsi="TW Cen MT" w:eastAsia="TW Cen MT" w:cs="TW Cen MT"/>
          <w:noProof w:val="0"/>
          <w:color w:val="auto"/>
          <w:sz w:val="23"/>
          <w:szCs w:val="23"/>
          <w:lang w:val="en-US"/>
        </w:rPr>
        <w:t xml:space="preserve">and $400,000 from General Funds </w:t>
      </w:r>
      <w:r w:rsidRPr="77602265" w:rsidR="1BB0B556">
        <w:rPr>
          <w:rFonts w:ascii="TW Cen MT" w:hAnsi="TW Cen MT" w:eastAsia="TW Cen MT" w:cs="TW Cen MT"/>
          <w:noProof w:val="0"/>
          <w:color w:val="auto"/>
          <w:sz w:val="23"/>
          <w:szCs w:val="23"/>
          <w:lang w:val="en-US"/>
        </w:rPr>
        <w:t xml:space="preserve">to respond to the negative economic impacts of COVID-19 through promoting public health and safety at highly impacted outdoor recreation destinations. The program offered project funding </w:t>
      </w:r>
      <w:r w:rsidRPr="77602265" w:rsidR="1BB0B556">
        <w:rPr>
          <w:rFonts w:ascii="TW Cen MT" w:hAnsi="TW Cen MT" w:eastAsia="TW Cen MT" w:cs="TW Cen MT"/>
          <w:noProof w:val="0"/>
          <w:color w:val="auto"/>
          <w:sz w:val="23"/>
          <w:szCs w:val="23"/>
          <w:lang w:val="en-US"/>
        </w:rPr>
        <w:t xml:space="preserve">in two rounds </w:t>
      </w:r>
      <w:r w:rsidRPr="77602265" w:rsidR="1BB0B556">
        <w:rPr>
          <w:rFonts w:ascii="TW Cen MT" w:hAnsi="TW Cen MT" w:eastAsia="TW Cen MT" w:cs="TW Cen MT"/>
          <w:noProof w:val="0"/>
          <w:color w:val="auto"/>
          <w:sz w:val="23"/>
          <w:szCs w:val="23"/>
          <w:lang w:val="en-US"/>
        </w:rPr>
        <w:t>of up to $200,000 for eligible entities including non-profits, businesses, and special districts.</w:t>
      </w:r>
      <w:r w:rsidRPr="77602265" w:rsidR="1BB0B556">
        <w:rPr>
          <w:rFonts w:ascii="Arial" w:hAnsi="Arial" w:eastAsia="Arial" w:cs="Arial"/>
          <w:noProof w:val="0"/>
          <w:color w:val="auto"/>
          <w:sz w:val="23"/>
          <w:szCs w:val="23"/>
          <w:lang w:val="en-US"/>
        </w:rPr>
        <w:t> </w:t>
      </w:r>
      <w:r w:rsidRPr="77602265" w:rsidR="1BB0B556">
        <w:rPr>
          <w:rFonts w:ascii="TW Cen MT" w:hAnsi="TW Cen MT" w:eastAsia="TW Cen MT" w:cs="TW Cen MT"/>
          <w:noProof w:val="0"/>
          <w:color w:val="auto"/>
          <w:sz w:val="23"/>
          <w:szCs w:val="23"/>
          <w:lang w:val="en-US"/>
        </w:rPr>
        <w:t xml:space="preserve"> Projects were selected through a competitive process and </w:t>
      </w:r>
      <w:r w:rsidRPr="77602265" w:rsidR="1BB0B556">
        <w:rPr>
          <w:rFonts w:ascii="TW Cen MT" w:hAnsi="TW Cen MT" w:eastAsia="TW Cen MT" w:cs="TW Cen MT"/>
          <w:noProof w:val="0"/>
          <w:color w:val="auto"/>
          <w:sz w:val="23"/>
          <w:szCs w:val="23"/>
          <w:lang w:val="en-US"/>
        </w:rPr>
        <w:t>additional</w:t>
      </w:r>
      <w:r w:rsidRPr="77602265" w:rsidR="1BB0B556">
        <w:rPr>
          <w:rFonts w:ascii="TW Cen MT" w:hAnsi="TW Cen MT" w:eastAsia="TW Cen MT" w:cs="TW Cen MT"/>
          <w:noProof w:val="0"/>
          <w:color w:val="auto"/>
          <w:sz w:val="23"/>
          <w:szCs w:val="23"/>
          <w:lang w:val="en-US"/>
        </w:rPr>
        <w:t xml:space="preserve"> consideration was given to those that support economic development, enhance </w:t>
      </w:r>
      <w:r w:rsidRPr="77602265" w:rsidR="1BB0B556">
        <w:rPr>
          <w:rFonts w:ascii="TW Cen MT" w:hAnsi="TW Cen MT" w:eastAsia="TW Cen MT" w:cs="TW Cen MT"/>
          <w:noProof w:val="0"/>
          <w:color w:val="auto"/>
          <w:sz w:val="23"/>
          <w:szCs w:val="23"/>
          <w:lang w:val="en-US"/>
        </w:rPr>
        <w:t>equitable</w:t>
      </w:r>
      <w:r w:rsidRPr="77602265" w:rsidR="1BB0B556">
        <w:rPr>
          <w:rFonts w:ascii="TW Cen MT" w:hAnsi="TW Cen MT" w:eastAsia="TW Cen MT" w:cs="TW Cen MT"/>
          <w:noProof w:val="0"/>
          <w:color w:val="auto"/>
          <w:sz w:val="23"/>
          <w:szCs w:val="23"/>
          <w:lang w:val="en-US"/>
        </w:rPr>
        <w:t xml:space="preserve"> access, address climate change adaptation, and promote environmental sustainability and resilience. </w:t>
      </w:r>
      <w:r w:rsidRPr="77602265" w:rsidR="1BB0B556">
        <w:rPr>
          <w:rFonts w:ascii="TW Cen MT" w:hAnsi="TW Cen MT" w:eastAsia="TW Cen MT" w:cs="TW Cen MT"/>
          <w:noProof w:val="0"/>
          <w:color w:val="auto"/>
          <w:sz w:val="23"/>
          <w:szCs w:val="23"/>
          <w:lang w:val="en-US"/>
        </w:rPr>
        <w:t xml:space="preserve">Eight (8) projects </w:t>
      </w:r>
      <w:r w:rsidRPr="77602265" w:rsidR="1BB0B556">
        <w:rPr>
          <w:rFonts w:ascii="TW Cen MT" w:hAnsi="TW Cen MT" w:eastAsia="TW Cen MT" w:cs="TW Cen MT"/>
          <w:noProof w:val="0"/>
          <w:color w:val="auto"/>
          <w:sz w:val="23"/>
          <w:szCs w:val="23"/>
          <w:lang w:val="en-US"/>
        </w:rPr>
        <w:t xml:space="preserve">were reviewed and approved for a total of </w:t>
      </w:r>
      <w:r w:rsidRPr="77602265" w:rsidR="1BB0B556">
        <w:rPr>
          <w:rFonts w:ascii="TW Cen MT" w:hAnsi="TW Cen MT" w:eastAsia="TW Cen MT" w:cs="TW Cen MT"/>
          <w:noProof w:val="0"/>
          <w:color w:val="auto"/>
          <w:sz w:val="23"/>
          <w:szCs w:val="23"/>
          <w:lang w:val="en-US"/>
        </w:rPr>
        <w:t xml:space="preserve">$388,480 in Round 2 </w:t>
      </w:r>
      <w:r w:rsidRPr="77602265" w:rsidR="1BB0B556">
        <w:rPr>
          <w:rFonts w:ascii="TW Cen MT" w:hAnsi="TW Cen MT" w:eastAsia="TW Cen MT" w:cs="TW Cen MT"/>
          <w:noProof w:val="0"/>
          <w:color w:val="auto"/>
          <w:sz w:val="23"/>
          <w:szCs w:val="23"/>
          <w:lang w:val="en-US"/>
        </w:rPr>
        <w:t xml:space="preserve">funding, and agreements approved by the </w:t>
      </w:r>
      <w:r w:rsidRPr="77602265" w:rsidR="1BB0B556">
        <w:rPr>
          <w:rFonts w:ascii="TW Cen MT" w:hAnsi="TW Cen MT" w:eastAsia="TW Cen MT" w:cs="TW Cen MT"/>
          <w:noProof w:val="0"/>
          <w:color w:val="auto"/>
          <w:sz w:val="23"/>
          <w:szCs w:val="23"/>
          <w:lang w:val="en-US"/>
        </w:rPr>
        <w:t>Board on August 8, 2023</w:t>
      </w:r>
      <w:r w:rsidRPr="77602265" w:rsidR="1BB0B556">
        <w:rPr>
          <w:rFonts w:ascii="TW Cen MT" w:hAnsi="TW Cen MT" w:eastAsia="TW Cen MT" w:cs="TW Cen MT"/>
          <w:noProof w:val="0"/>
          <w:color w:val="auto"/>
          <w:sz w:val="23"/>
          <w:szCs w:val="23"/>
          <w:lang w:val="en-US"/>
        </w:rPr>
        <w:t xml:space="preserve">, </w:t>
      </w:r>
      <w:r w:rsidRPr="77602265" w:rsidR="1BB0B556">
        <w:rPr>
          <w:rFonts w:ascii="TW Cen MT" w:hAnsi="TW Cen MT" w:eastAsia="TW Cen MT" w:cs="TW Cen MT"/>
          <w:b w:val="1"/>
          <w:bCs w:val="1"/>
          <w:noProof w:val="0"/>
          <w:color w:val="auto"/>
          <w:sz w:val="23"/>
          <w:szCs w:val="23"/>
          <w:lang w:val="en-US"/>
        </w:rPr>
        <w:t>including this project outlined below:</w:t>
      </w:r>
      <w:r w:rsidRPr="77602265" w:rsidR="1BB0B556">
        <w:rPr>
          <w:rFonts w:ascii="Arial" w:hAnsi="Arial" w:eastAsia="Arial" w:cs="Arial"/>
          <w:noProof w:val="0"/>
          <w:color w:val="auto"/>
          <w:sz w:val="23"/>
          <w:szCs w:val="23"/>
          <w:lang w:val="en-US"/>
        </w:rPr>
        <w:t> </w:t>
      </w:r>
    </w:p>
    <w:p w:rsidRPr="00FB1E99" w:rsidR="00424A7F" w:rsidP="00424A7F" w:rsidRDefault="00424A7F" w14:paraId="0F9A432A" w14:textId="6F6AEC69">
      <w:pPr>
        <w:spacing w:after="0" w:line="240" w:lineRule="auto"/>
        <w:jc w:val="both"/>
        <w:textAlignment w:val="baseline"/>
        <w:rPr>
          <w:rFonts w:ascii="Segoe UI" w:hAnsi="Segoe UI" w:eastAsia="Times New Roman" w:cs="Segoe UI"/>
          <w:sz w:val="18"/>
          <w:szCs w:val="18"/>
        </w:rPr>
      </w:pPr>
      <w:r>
        <w:rPr>
          <w:rFonts w:ascii="Tw Cen MT" w:hAnsi="Tw Cen MT" w:eastAsia="Times New Roman" w:cs="Segoe UI"/>
          <w:b/>
          <w:bCs/>
          <w:i/>
          <w:iCs/>
          <w:color w:val="000000"/>
          <w:sz w:val="23"/>
          <w:szCs w:val="23"/>
          <w:shd w:val="clear" w:color="auto" w:fill="FFFFFF"/>
        </w:rPr>
        <w:t xml:space="preserve">Truckee </w:t>
      </w:r>
      <w:r>
        <w:rPr>
          <w:rFonts w:ascii="Tw Cen MT" w:hAnsi="Tw Cen MT" w:eastAsia="Times New Roman" w:cs="Segoe UI"/>
          <w:b/>
          <w:bCs/>
          <w:i/>
          <w:iCs/>
          <w:color w:val="000000"/>
          <w:sz w:val="23"/>
          <w:szCs w:val="23"/>
          <w:shd w:val="clear" w:color="auto" w:fill="FFFFFF"/>
        </w:rPr>
        <w:t>Watershed Council</w:t>
      </w:r>
      <w:r w:rsidRPr="00FB1E99">
        <w:rPr>
          <w:rFonts w:ascii="Tw Cen MT" w:hAnsi="Tw Cen MT" w:eastAsia="Times New Roman" w:cs="Segoe UI"/>
          <w:i/>
          <w:iCs/>
          <w:color w:val="000000"/>
          <w:sz w:val="23"/>
          <w:szCs w:val="23"/>
          <w:shd w:val="clear" w:color="auto" w:fill="FFFFFF"/>
        </w:rPr>
        <w:t xml:space="preserve">- </w:t>
      </w:r>
      <w:r w:rsidRPr="00FB1E99">
        <w:rPr>
          <w:rFonts w:ascii="Tw Cen MT" w:hAnsi="Tw Cen MT" w:eastAsia="Times New Roman" w:cs="Segoe UI"/>
          <w:b/>
          <w:bCs/>
          <w:i/>
          <w:iCs/>
          <w:color w:val="000000"/>
          <w:sz w:val="23"/>
          <w:szCs w:val="23"/>
          <w:shd w:val="clear" w:color="auto" w:fill="FFFFFF"/>
        </w:rPr>
        <w:t>$</w:t>
      </w:r>
      <w:r>
        <w:rPr>
          <w:rFonts w:ascii="Tw Cen MT" w:hAnsi="Tw Cen MT" w:eastAsia="Times New Roman" w:cs="Segoe UI"/>
          <w:b/>
          <w:bCs/>
          <w:i/>
          <w:iCs/>
          <w:color w:val="000000"/>
          <w:sz w:val="23"/>
          <w:szCs w:val="23"/>
          <w:shd w:val="clear" w:color="auto" w:fill="FFFFFF"/>
        </w:rPr>
        <w:t>40</w:t>
      </w:r>
      <w:r>
        <w:rPr>
          <w:rFonts w:ascii="Tw Cen MT" w:hAnsi="Tw Cen MT" w:eastAsia="Times New Roman" w:cs="Segoe UI"/>
          <w:b/>
          <w:bCs/>
          <w:i/>
          <w:iCs/>
          <w:color w:val="000000"/>
          <w:sz w:val="23"/>
          <w:szCs w:val="23"/>
          <w:shd w:val="clear" w:color="auto" w:fill="FFFFFF"/>
        </w:rPr>
        <w:t>,000.00</w:t>
      </w:r>
      <w:r>
        <w:rPr>
          <w:rFonts w:ascii="Tw Cen MT" w:hAnsi="Tw Cen MT" w:eastAsia="Times New Roman" w:cs="Segoe UI"/>
          <w:i/>
          <w:iCs/>
          <w:color w:val="000000"/>
          <w:sz w:val="23"/>
          <w:szCs w:val="23"/>
          <w:shd w:val="clear" w:color="auto" w:fill="FFFFFF"/>
        </w:rPr>
        <w:t xml:space="preserve"> </w:t>
      </w:r>
      <w:r>
        <w:rPr>
          <w:rFonts w:ascii="Tw Cen MT" w:hAnsi="Tw Cen MT"/>
          <w:i/>
          <w:iCs/>
          <w:sz w:val="23"/>
          <w:szCs w:val="23"/>
        </w:rPr>
        <w:t>to protect 30 acres of high-quality meadow and stream habitat by promoting sustainable recreational access for approximately 30,000 annual visitors to lands owned and managed by Tahoe  Donnor Association.</w:t>
      </w:r>
    </w:p>
    <w:p w:rsidRPr="00FB1E99" w:rsidR="00424A7F" w:rsidP="00424A7F" w:rsidRDefault="00424A7F" w14:paraId="2C0F6CF6"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424A7F" w:rsidP="00424A7F" w:rsidRDefault="00424A7F" w14:paraId="66D3F6E0"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General Purpose, Focus, and Outcomes Report </w:t>
      </w:r>
    </w:p>
    <w:p w:rsidRPr="00FB1E99" w:rsidR="00424A7F" w:rsidP="00424A7F" w:rsidRDefault="00424A7F" w14:paraId="6CB2E396"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Mitigate financial hardship, such as declines in revenues due to impacts of periods of business closures, and/or suspended business activities such as revenue generating fund raisers due to social distancing requirements or other public health orders;  </w:t>
      </w:r>
    </w:p>
    <w:p w:rsidRPr="00FB1E99" w:rsidR="00424A7F" w:rsidP="00424A7F" w:rsidRDefault="00424A7F" w14:paraId="25D1E722"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Support for normal operating costs, including payroll and benefit costs, costs to retain employees, mortgage, rent, or utilities costs, and other operating costs;  </w:t>
      </w:r>
    </w:p>
    <w:p w:rsidRPr="00FB1E99" w:rsidR="00424A7F" w:rsidP="00424A7F" w:rsidRDefault="00424A7F" w14:paraId="009CBDBA"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Support for programmatic services that assist in addressing the economic hardship experienced by the Grant Recipient and/or the negative economic impacts experienced by its customers; and  </w:t>
      </w:r>
    </w:p>
    <w:p w:rsidRPr="00FB1E99" w:rsidR="00424A7F" w:rsidP="00424A7F" w:rsidRDefault="00424A7F" w14:paraId="182728CB"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Implementation of COVID-19 prevention or mitigation tactics, such as physical plant changes to enable social distancing, enhanced cleaning efforts, barriers, or partitions, etc.  </w:t>
      </w:r>
    </w:p>
    <w:p w:rsidRPr="00FB1E99" w:rsidR="00424A7F" w:rsidP="00424A7F" w:rsidRDefault="00424A7F" w14:paraId="3154AB45"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NEXUS TO ARPA GUIDELINES </w:t>
      </w:r>
    </w:p>
    <w:p w:rsidRPr="00FB1E99" w:rsidR="00424A7F" w:rsidP="00424A7F" w:rsidRDefault="00424A7F" w14:paraId="183B4BE6"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20"/>
          <w:szCs w:val="20"/>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43"/>
        <w:gridCol w:w="3969"/>
        <w:gridCol w:w="363"/>
      </w:tblGrid>
      <w:tr w:rsidRPr="00FB1E99" w:rsidR="00424A7F" w:rsidTr="00741EEE" w14:paraId="40C570E1" w14:textId="77777777">
        <w:trPr>
          <w:gridAfter w:val="1"/>
          <w:wAfter w:w="480" w:type="dxa"/>
          <w:trHeight w:val="300"/>
        </w:trPr>
        <w:tc>
          <w:tcPr>
            <w:tcW w:w="11145" w:type="dxa"/>
            <w:gridSpan w:val="2"/>
            <w:tcBorders>
              <w:top w:val="nil"/>
              <w:left w:val="nil"/>
              <w:bottom w:val="nil"/>
              <w:right w:val="nil"/>
            </w:tcBorders>
            <w:shd w:val="clear" w:color="auto" w:fill="auto"/>
            <w:hideMark/>
          </w:tcPr>
          <w:p w:rsidRPr="00FB1E99" w:rsidR="00424A7F" w:rsidP="00741EEE" w:rsidRDefault="00424A7F" w14:paraId="35DB7FDF"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b/>
                <w:bCs/>
                <w:sz w:val="23"/>
                <w:szCs w:val="23"/>
              </w:rPr>
              <w:lastRenderedPageBreak/>
              <w:t xml:space="preserve">ARPA Reporting Category </w:t>
            </w:r>
            <w:r w:rsidRPr="00FB1E99">
              <w:rPr>
                <w:rFonts w:ascii="Tw Cen MT" w:hAnsi="Tw Cen MT" w:eastAsia="Times New Roman" w:cs="Times New Roman"/>
                <w:i/>
                <w:iCs/>
                <w:sz w:val="23"/>
                <w:szCs w:val="23"/>
              </w:rPr>
              <w:t>(from US Treasury Reporting Guidance, Appendix 1 – see pages 3-5 below):</w:t>
            </w:r>
            <w:r w:rsidRPr="00FB1E99">
              <w:rPr>
                <w:rFonts w:ascii="Tw Cen MT" w:hAnsi="Tw Cen MT" w:eastAsia="Times New Roman" w:cs="Times New Roman"/>
                <w:caps/>
                <w:sz w:val="23"/>
                <w:szCs w:val="23"/>
              </w:rPr>
              <w:t> </w:t>
            </w:r>
          </w:p>
        </w:tc>
      </w:tr>
      <w:tr w:rsidRPr="00FB1E99" w:rsidR="00424A7F" w:rsidTr="00741EEE" w14:paraId="3A211E6C" w14:textId="77777777">
        <w:trPr>
          <w:trHeight w:val="300"/>
        </w:trPr>
        <w:tc>
          <w:tcPr>
            <w:tcW w:w="6300" w:type="dxa"/>
            <w:tcBorders>
              <w:top w:val="nil"/>
              <w:left w:val="nil"/>
              <w:bottom w:val="nil"/>
              <w:right w:val="nil"/>
            </w:tcBorders>
            <w:shd w:val="clear" w:color="auto" w:fill="auto"/>
            <w:hideMark/>
          </w:tcPr>
          <w:p w:rsidRPr="00FB1E99" w:rsidR="00424A7F" w:rsidP="00741EEE" w:rsidRDefault="00424A7F" w14:paraId="7188483E"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1 – Public Health</w:t>
            </w:r>
            <w:r w:rsidRPr="00FB1E99">
              <w:rPr>
                <w:rFonts w:ascii="Tw Cen MT" w:hAnsi="Tw Cen MT" w:eastAsia="Times New Roman" w:cs="Times New Roman"/>
                <w:caps/>
                <w:sz w:val="23"/>
                <w:szCs w:val="23"/>
              </w:rPr>
              <w:t> </w:t>
            </w:r>
          </w:p>
        </w:tc>
        <w:tc>
          <w:tcPr>
            <w:tcW w:w="5025" w:type="dxa"/>
            <w:gridSpan w:val="2"/>
            <w:tcBorders>
              <w:top w:val="nil"/>
              <w:left w:val="nil"/>
              <w:bottom w:val="nil"/>
              <w:right w:val="nil"/>
            </w:tcBorders>
            <w:shd w:val="clear" w:color="auto" w:fill="auto"/>
            <w:hideMark/>
          </w:tcPr>
          <w:p w:rsidRPr="00FB1E99" w:rsidR="00424A7F" w:rsidP="00741EEE" w:rsidRDefault="00424A7F" w14:paraId="144870EE"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2 – Negative Economic Impacts</w:t>
            </w:r>
            <w:r w:rsidRPr="00FB1E99">
              <w:rPr>
                <w:rFonts w:ascii="Tw Cen MT" w:hAnsi="Tw Cen MT" w:eastAsia="Times New Roman" w:cs="Times New Roman"/>
                <w:caps/>
                <w:sz w:val="23"/>
                <w:szCs w:val="23"/>
              </w:rPr>
              <w:t> </w:t>
            </w:r>
          </w:p>
        </w:tc>
      </w:tr>
      <w:tr w:rsidRPr="00FB1E99" w:rsidR="00424A7F" w:rsidTr="00741EEE" w14:paraId="4A2554D0" w14:textId="77777777">
        <w:trPr>
          <w:trHeight w:val="300"/>
        </w:trPr>
        <w:tc>
          <w:tcPr>
            <w:tcW w:w="6300" w:type="dxa"/>
            <w:tcBorders>
              <w:top w:val="nil"/>
              <w:left w:val="nil"/>
              <w:bottom w:val="nil"/>
              <w:right w:val="nil"/>
            </w:tcBorders>
            <w:shd w:val="clear" w:color="auto" w:fill="auto"/>
            <w:hideMark/>
          </w:tcPr>
          <w:p w:rsidRPr="00FB1E99" w:rsidR="00424A7F" w:rsidP="00741EEE" w:rsidRDefault="00424A7F" w14:paraId="2398E569"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3 – Public Health – Negative Impact: Public Sector Capacity</w:t>
            </w:r>
            <w:r w:rsidRPr="00FB1E99">
              <w:rPr>
                <w:rFonts w:ascii="Tw Cen MT" w:hAnsi="Tw Cen MT" w:eastAsia="Times New Roman" w:cs="Times New Roman"/>
                <w:caps/>
                <w:sz w:val="23"/>
                <w:szCs w:val="23"/>
              </w:rPr>
              <w:t> </w:t>
            </w:r>
          </w:p>
        </w:tc>
        <w:tc>
          <w:tcPr>
            <w:tcW w:w="4845" w:type="dxa"/>
            <w:tcBorders>
              <w:top w:val="nil"/>
              <w:left w:val="nil"/>
              <w:bottom w:val="nil"/>
              <w:right w:val="nil"/>
            </w:tcBorders>
            <w:shd w:val="clear" w:color="auto" w:fill="auto"/>
            <w:hideMark/>
          </w:tcPr>
          <w:p w:rsidRPr="00FB1E99" w:rsidR="00424A7F" w:rsidP="00741EEE" w:rsidRDefault="00424A7F" w14:paraId="3BA5AE42"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5 – Infrastructure</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424A7F" w:rsidP="00741EEE" w:rsidRDefault="00424A7F" w14:paraId="5E1AEDE5" w14:textId="77777777">
            <w:pPr>
              <w:spacing w:after="0" w:line="240" w:lineRule="auto"/>
              <w:rPr>
                <w:rFonts w:ascii="Times New Roman" w:hAnsi="Times New Roman" w:eastAsia="Times New Roman" w:cs="Times New Roman"/>
                <w:sz w:val="20"/>
                <w:szCs w:val="20"/>
              </w:rPr>
            </w:pPr>
          </w:p>
        </w:tc>
      </w:tr>
      <w:tr w:rsidRPr="00FB1E99" w:rsidR="00424A7F" w:rsidTr="00741EEE" w14:paraId="38DC83E3" w14:textId="77777777">
        <w:trPr>
          <w:trHeight w:val="300"/>
        </w:trPr>
        <w:tc>
          <w:tcPr>
            <w:tcW w:w="6300" w:type="dxa"/>
            <w:tcBorders>
              <w:top w:val="nil"/>
              <w:left w:val="nil"/>
              <w:bottom w:val="nil"/>
              <w:right w:val="nil"/>
            </w:tcBorders>
            <w:shd w:val="clear" w:color="auto" w:fill="auto"/>
            <w:hideMark/>
          </w:tcPr>
          <w:p w:rsidRPr="00FB1E99" w:rsidR="00424A7F" w:rsidP="00741EEE" w:rsidRDefault="00424A7F" w14:paraId="15339B9D"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6 – Provision of Government Services (Revenue Replacement)</w:t>
            </w:r>
            <w:r w:rsidRPr="00FB1E99">
              <w:rPr>
                <w:rFonts w:ascii="Tw Cen MT" w:hAnsi="Tw Cen MT" w:eastAsia="Times New Roman" w:cs="Times New Roman"/>
                <w:caps/>
                <w:sz w:val="23"/>
                <w:szCs w:val="23"/>
              </w:rPr>
              <w:t> </w:t>
            </w:r>
          </w:p>
        </w:tc>
        <w:tc>
          <w:tcPr>
            <w:tcW w:w="4845" w:type="dxa"/>
            <w:tcBorders>
              <w:top w:val="nil"/>
              <w:left w:val="nil"/>
              <w:bottom w:val="nil"/>
              <w:right w:val="nil"/>
            </w:tcBorders>
            <w:shd w:val="clear" w:color="auto" w:fill="auto"/>
            <w:hideMark/>
          </w:tcPr>
          <w:p w:rsidRPr="00FB1E99" w:rsidR="00424A7F" w:rsidP="00741EEE" w:rsidRDefault="00424A7F" w14:paraId="77E586A9"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7 – Administrative</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424A7F" w:rsidP="00741EEE" w:rsidRDefault="00424A7F" w14:paraId="3B6BFD2D" w14:textId="77777777">
            <w:pPr>
              <w:spacing w:after="0" w:line="240" w:lineRule="auto"/>
              <w:rPr>
                <w:rFonts w:ascii="Times New Roman" w:hAnsi="Times New Roman" w:eastAsia="Times New Roman" w:cs="Times New Roman"/>
                <w:sz w:val="20"/>
                <w:szCs w:val="20"/>
              </w:rPr>
            </w:pPr>
          </w:p>
        </w:tc>
      </w:tr>
      <w:tr w:rsidRPr="00FB1E99" w:rsidR="00424A7F" w:rsidTr="00741EEE" w14:paraId="68B488E9" w14:textId="77777777">
        <w:trPr>
          <w:trHeight w:val="300"/>
        </w:trPr>
        <w:tc>
          <w:tcPr>
            <w:tcW w:w="11145" w:type="dxa"/>
            <w:gridSpan w:val="2"/>
            <w:tcBorders>
              <w:top w:val="nil"/>
              <w:left w:val="nil"/>
              <w:bottom w:val="nil"/>
              <w:right w:val="nil"/>
            </w:tcBorders>
            <w:shd w:val="clear" w:color="auto" w:fill="auto"/>
            <w:hideMark/>
          </w:tcPr>
          <w:p w:rsidRPr="00FB1E99" w:rsidR="00424A7F" w:rsidP="00741EEE" w:rsidRDefault="00424A7F" w14:paraId="7EBC5B73"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b/>
                <w:bCs/>
                <w:sz w:val="23"/>
                <w:szCs w:val="23"/>
              </w:rPr>
              <w:t xml:space="preserve">Sub-Category </w:t>
            </w:r>
            <w:r w:rsidRPr="00FB1E99">
              <w:rPr>
                <w:rFonts w:ascii="Tw Cen MT" w:hAnsi="Tw Cen MT" w:eastAsia="Times New Roman" w:cs="Times New Roman"/>
                <w:i/>
                <w:iCs/>
                <w:sz w:val="23"/>
                <w:szCs w:val="23"/>
              </w:rPr>
              <w:t>(from US Treasury Reporting Guidance, Appendix 1 – see pages 3-5 below):</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424A7F" w:rsidP="00741EEE" w:rsidRDefault="00424A7F" w14:paraId="1B0D4FA1" w14:textId="77777777">
            <w:pPr>
              <w:spacing w:after="0" w:line="240" w:lineRule="auto"/>
              <w:rPr>
                <w:rFonts w:ascii="Times New Roman" w:hAnsi="Times New Roman" w:eastAsia="Times New Roman" w:cs="Times New Roman"/>
                <w:sz w:val="20"/>
                <w:szCs w:val="20"/>
              </w:rPr>
            </w:pPr>
          </w:p>
        </w:tc>
      </w:tr>
      <w:tr w:rsidRPr="00FB1E99" w:rsidR="00424A7F" w:rsidTr="00741EEE" w14:paraId="1279FBC6" w14:textId="77777777">
        <w:trPr>
          <w:trHeight w:val="300"/>
        </w:trPr>
        <w:tc>
          <w:tcPr>
            <w:tcW w:w="11145" w:type="dxa"/>
            <w:gridSpan w:val="2"/>
            <w:tcBorders>
              <w:top w:val="nil"/>
              <w:left w:val="nil"/>
              <w:bottom w:val="nil"/>
              <w:right w:val="nil"/>
            </w:tcBorders>
            <w:shd w:val="clear" w:color="auto" w:fill="auto"/>
            <w:hideMark/>
          </w:tcPr>
          <w:p w:rsidRPr="00FB1E99" w:rsidR="00424A7F" w:rsidP="00741EEE" w:rsidRDefault="00424A7F" w14:paraId="70F5400A" w14:textId="77777777">
            <w:pPr>
              <w:spacing w:after="0" w:line="240" w:lineRule="auto"/>
              <w:ind w:left="330"/>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i/>
                <w:iCs/>
                <w:sz w:val="23"/>
                <w:szCs w:val="23"/>
              </w:rPr>
              <w:t>Please provide one Sub-Category designation: 22</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424A7F" w:rsidP="00741EEE" w:rsidRDefault="00424A7F" w14:paraId="0BA6A0F8" w14:textId="77777777">
            <w:pPr>
              <w:spacing w:after="0" w:line="240" w:lineRule="auto"/>
              <w:rPr>
                <w:rFonts w:ascii="Times New Roman" w:hAnsi="Times New Roman" w:eastAsia="Times New Roman" w:cs="Times New Roman"/>
                <w:sz w:val="20"/>
                <w:szCs w:val="20"/>
              </w:rPr>
            </w:pPr>
          </w:p>
        </w:tc>
      </w:tr>
    </w:tbl>
    <w:p w:rsidRPr="00FB1E99" w:rsidR="00424A7F" w:rsidP="00424A7F" w:rsidRDefault="00424A7F" w14:paraId="6CBC9ED0" w14:textId="77777777">
      <w:pPr>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0"/>
          <w:szCs w:val="20"/>
        </w:rPr>
        <w:t> </w:t>
      </w:r>
    </w:p>
    <w:p w:rsidRPr="00FB1E99" w:rsidR="00424A7F" w:rsidP="00424A7F" w:rsidRDefault="00424A7F" w14:paraId="1B258122" w14:textId="77777777">
      <w:pPr>
        <w:spacing w:after="0" w:line="240" w:lineRule="auto"/>
        <w:ind w:left="18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ascii="Tw Cen MT" w:hAnsi="Tw Cen MT" w:eastAsia="Times New Roman" w:cs="Segoe UI"/>
          <w:color w:val="000000"/>
          <w:sz w:val="23"/>
          <w:szCs w:val="23"/>
          <w:shd w:val="clear" w:color="auto" w:fill="FFFFFF"/>
        </w:rPr>
        <w:t xml:space="preserve">The grants, funded by the American Rescue Plan Act (ARPA), respond to the negative economic impacts of the COVID-19 pandemic with projects to increase resiliency and promote health and safety at highly impacted outdoor recreation destinations. </w:t>
      </w:r>
      <w:r w:rsidRPr="00FB1E99">
        <w:rPr>
          <w:rFonts w:ascii="Tw Cen MT" w:hAnsi="Tw Cen MT" w:eastAsia="Times New Roman" w:cs="Segoe UI"/>
          <w:sz w:val="23"/>
          <w:szCs w:val="23"/>
        </w:rPr>
        <w:t>BONC is a non-profit organization based in Nevada County, CA.</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Arial" w:hAnsi="Arial" w:eastAsia="Times New Roman" w:cs="Arial"/>
          <w:sz w:val="23"/>
          <w:szCs w:val="23"/>
        </w:rPr>
        <w:t>​</w:t>
      </w:r>
      <w:r w:rsidRPr="00FB1E99">
        <w:rPr>
          <w:rFonts w:ascii="Tw Cen MT" w:hAnsi="Tw Cen MT" w:eastAsia="Times New Roman" w:cs="Segoe UI"/>
          <w:sz w:val="23"/>
          <w:szCs w:val="23"/>
        </w:rPr>
        <w:t>  </w:t>
      </w:r>
    </w:p>
    <w:p w:rsidRPr="00FB1E99" w:rsidR="00424A7F" w:rsidP="00424A7F" w:rsidRDefault="00424A7F" w14:paraId="08D7BAAA"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NEXUS TO BOARD OBJECTIVES &amp; COUNTY PRIORITIES / COMMUNITY IMPACT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6"/>
        <w:gridCol w:w="2100"/>
        <w:gridCol w:w="2170"/>
        <w:gridCol w:w="2194"/>
      </w:tblGrid>
      <w:tr w:rsidRPr="00FB1E99" w:rsidR="00424A7F" w:rsidTr="00741EEE" w14:paraId="1E6F114F" w14:textId="77777777">
        <w:trPr>
          <w:trHeight w:val="300"/>
        </w:trPr>
        <w:tc>
          <w:tcPr>
            <w:tcW w:w="10065" w:type="dxa"/>
            <w:gridSpan w:val="4"/>
            <w:tcBorders>
              <w:top w:val="nil"/>
              <w:left w:val="nil"/>
              <w:bottom w:val="nil"/>
              <w:right w:val="nil"/>
            </w:tcBorders>
            <w:shd w:val="clear" w:color="auto" w:fill="auto"/>
            <w:hideMark/>
          </w:tcPr>
          <w:p w:rsidRPr="00FB1E99" w:rsidR="00424A7F" w:rsidP="00741EEE" w:rsidRDefault="00424A7F" w14:paraId="5720BFE8"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Board Objectives</w:t>
            </w:r>
            <w:r w:rsidRPr="00FB1E99">
              <w:rPr>
                <w:rFonts w:ascii="Tw Cen MT" w:hAnsi="Tw Cen MT" w:eastAsia="Times New Roman" w:cs="Times New Roman"/>
                <w:sz w:val="23"/>
                <w:szCs w:val="23"/>
              </w:rPr>
              <w:t xml:space="preserve"> </w:t>
            </w:r>
            <w:r w:rsidRPr="00FB1E99">
              <w:rPr>
                <w:rFonts w:ascii="Tw Cen MT" w:hAnsi="Tw Cen MT" w:eastAsia="Times New Roman" w:cs="Times New Roman"/>
                <w:i/>
                <w:iCs/>
                <w:sz w:val="23"/>
                <w:szCs w:val="23"/>
              </w:rPr>
              <w:t>(select any that apply)</w:t>
            </w:r>
            <w:r w:rsidRPr="00FB1E99">
              <w:rPr>
                <w:rFonts w:ascii="Tw Cen MT" w:hAnsi="Tw Cen MT" w:eastAsia="Times New Roman" w:cs="Times New Roman"/>
                <w:sz w:val="23"/>
                <w:szCs w:val="23"/>
              </w:rPr>
              <w:t> </w:t>
            </w:r>
          </w:p>
        </w:tc>
      </w:tr>
      <w:tr w:rsidRPr="00FB1E99" w:rsidR="00424A7F" w:rsidTr="00741EEE" w14:paraId="474D367F" w14:textId="77777777">
        <w:trPr>
          <w:trHeight w:val="300"/>
        </w:trPr>
        <w:tc>
          <w:tcPr>
            <w:tcW w:w="3150" w:type="dxa"/>
            <w:tcBorders>
              <w:top w:val="nil"/>
              <w:left w:val="nil"/>
              <w:bottom w:val="nil"/>
              <w:right w:val="nil"/>
            </w:tcBorders>
            <w:shd w:val="clear" w:color="auto" w:fill="auto"/>
            <w:hideMark/>
          </w:tcPr>
          <w:p w:rsidRPr="00FB1E99" w:rsidR="00424A7F" w:rsidP="00741EEE" w:rsidRDefault="00424A7F" w14:paraId="25F7B800"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Fiscal Stability/Core Svcs. </w:t>
            </w:r>
          </w:p>
        </w:tc>
        <w:tc>
          <w:tcPr>
            <w:tcW w:w="2265" w:type="dxa"/>
            <w:tcBorders>
              <w:top w:val="nil"/>
              <w:left w:val="nil"/>
              <w:bottom w:val="nil"/>
              <w:right w:val="nil"/>
            </w:tcBorders>
            <w:shd w:val="clear" w:color="auto" w:fill="auto"/>
            <w:hideMark/>
          </w:tcPr>
          <w:p w:rsidRPr="00FB1E99" w:rsidR="00424A7F" w:rsidP="00741EEE" w:rsidRDefault="00424A7F" w14:paraId="2B5AA999"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Emergency Prep. </w:t>
            </w:r>
          </w:p>
        </w:tc>
        <w:tc>
          <w:tcPr>
            <w:tcW w:w="2295" w:type="dxa"/>
            <w:tcBorders>
              <w:top w:val="nil"/>
              <w:left w:val="nil"/>
              <w:bottom w:val="nil"/>
              <w:right w:val="nil"/>
            </w:tcBorders>
            <w:shd w:val="clear" w:color="auto" w:fill="auto"/>
            <w:hideMark/>
          </w:tcPr>
          <w:p w:rsidRPr="00FB1E99" w:rsidR="00424A7F" w:rsidP="00741EEE" w:rsidRDefault="00424A7F" w14:paraId="50292501"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Economic Dev </w:t>
            </w:r>
          </w:p>
        </w:tc>
        <w:tc>
          <w:tcPr>
            <w:tcW w:w="2340" w:type="dxa"/>
            <w:tcBorders>
              <w:top w:val="nil"/>
              <w:left w:val="nil"/>
              <w:bottom w:val="nil"/>
              <w:right w:val="nil"/>
            </w:tcBorders>
            <w:shd w:val="clear" w:color="auto" w:fill="auto"/>
            <w:hideMark/>
          </w:tcPr>
          <w:p w:rsidRPr="00FB1E99" w:rsidR="00424A7F" w:rsidP="00741EEE" w:rsidRDefault="00424A7F" w14:paraId="557D69B5"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Broadband </w:t>
            </w:r>
          </w:p>
        </w:tc>
      </w:tr>
      <w:tr w:rsidRPr="00FB1E99" w:rsidR="00424A7F" w:rsidTr="00741EEE" w14:paraId="1CF926D3" w14:textId="77777777">
        <w:trPr>
          <w:trHeight w:val="300"/>
        </w:trPr>
        <w:tc>
          <w:tcPr>
            <w:tcW w:w="3150" w:type="dxa"/>
            <w:tcBorders>
              <w:top w:val="nil"/>
              <w:left w:val="nil"/>
              <w:bottom w:val="nil"/>
              <w:right w:val="nil"/>
            </w:tcBorders>
            <w:shd w:val="clear" w:color="auto" w:fill="auto"/>
            <w:hideMark/>
          </w:tcPr>
          <w:p w:rsidRPr="00FB1E99" w:rsidR="00424A7F" w:rsidP="00741EEE" w:rsidRDefault="00424A7F" w14:paraId="783075A2"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Cannabis </w:t>
            </w:r>
          </w:p>
        </w:tc>
        <w:tc>
          <w:tcPr>
            <w:tcW w:w="2265" w:type="dxa"/>
            <w:tcBorders>
              <w:top w:val="nil"/>
              <w:left w:val="nil"/>
              <w:bottom w:val="nil"/>
              <w:right w:val="nil"/>
            </w:tcBorders>
            <w:shd w:val="clear" w:color="auto" w:fill="auto"/>
            <w:hideMark/>
          </w:tcPr>
          <w:p w:rsidRPr="00FB1E99" w:rsidR="00424A7F" w:rsidP="00741EEE" w:rsidRDefault="00424A7F" w14:paraId="761DBD56"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Housing </w:t>
            </w:r>
          </w:p>
        </w:tc>
        <w:tc>
          <w:tcPr>
            <w:tcW w:w="2295" w:type="dxa"/>
            <w:tcBorders>
              <w:top w:val="nil"/>
              <w:left w:val="nil"/>
              <w:bottom w:val="nil"/>
              <w:right w:val="nil"/>
            </w:tcBorders>
            <w:shd w:val="clear" w:color="auto" w:fill="auto"/>
            <w:hideMark/>
          </w:tcPr>
          <w:p w:rsidRPr="00FB1E99" w:rsidR="00424A7F" w:rsidP="00741EEE" w:rsidRDefault="00424A7F" w14:paraId="6DF58540"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Homelessness </w:t>
            </w:r>
          </w:p>
        </w:tc>
        <w:tc>
          <w:tcPr>
            <w:tcW w:w="2340" w:type="dxa"/>
            <w:tcBorders>
              <w:top w:val="nil"/>
              <w:left w:val="nil"/>
              <w:bottom w:val="nil"/>
              <w:right w:val="nil"/>
            </w:tcBorders>
            <w:shd w:val="clear" w:color="auto" w:fill="auto"/>
            <w:hideMark/>
          </w:tcPr>
          <w:p w:rsidRPr="00FB1E99" w:rsidR="00424A7F" w:rsidP="00741EEE" w:rsidRDefault="00424A7F" w14:paraId="7F05CF93"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Recreation </w:t>
            </w:r>
          </w:p>
        </w:tc>
      </w:tr>
    </w:tbl>
    <w:p w:rsidRPr="00FB1E99" w:rsidR="00424A7F" w:rsidP="00424A7F" w:rsidRDefault="00424A7F" w14:paraId="1D534033"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23"/>
          <w:szCs w:val="23"/>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5"/>
        <w:gridCol w:w="3132"/>
        <w:gridCol w:w="3113"/>
      </w:tblGrid>
      <w:tr w:rsidRPr="00FB1E99" w:rsidR="00424A7F" w:rsidTr="00741EEE" w14:paraId="36292CFD" w14:textId="77777777">
        <w:trPr>
          <w:trHeight w:val="300"/>
        </w:trPr>
        <w:tc>
          <w:tcPr>
            <w:tcW w:w="10785" w:type="dxa"/>
            <w:gridSpan w:val="3"/>
            <w:tcBorders>
              <w:top w:val="nil"/>
              <w:left w:val="nil"/>
              <w:bottom w:val="nil"/>
              <w:right w:val="nil"/>
            </w:tcBorders>
            <w:shd w:val="clear" w:color="auto" w:fill="auto"/>
            <w:hideMark/>
          </w:tcPr>
          <w:p w:rsidRPr="00FB1E99" w:rsidR="00424A7F" w:rsidP="00741EEE" w:rsidRDefault="00424A7F" w14:paraId="1DD2AC50"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 xml:space="preserve">County Priorities </w:t>
            </w:r>
            <w:r w:rsidRPr="00FB1E99">
              <w:rPr>
                <w:rFonts w:ascii="Tw Cen MT" w:hAnsi="Tw Cen MT" w:eastAsia="Times New Roman" w:cs="Times New Roman"/>
                <w:i/>
                <w:iCs/>
                <w:sz w:val="23"/>
                <w:szCs w:val="23"/>
              </w:rPr>
              <w:t>(select any that apply)</w:t>
            </w:r>
            <w:r w:rsidRPr="00FB1E99">
              <w:rPr>
                <w:rFonts w:ascii="Tw Cen MT" w:hAnsi="Tw Cen MT" w:eastAsia="Times New Roman" w:cs="Times New Roman"/>
                <w:sz w:val="23"/>
                <w:szCs w:val="23"/>
              </w:rPr>
              <w:t> </w:t>
            </w:r>
          </w:p>
        </w:tc>
      </w:tr>
      <w:tr w:rsidRPr="00FB1E99" w:rsidR="00424A7F" w:rsidTr="00741EEE" w14:paraId="56E23D93" w14:textId="77777777">
        <w:trPr>
          <w:trHeight w:val="300"/>
        </w:trPr>
        <w:tc>
          <w:tcPr>
            <w:tcW w:w="3585" w:type="dxa"/>
            <w:tcBorders>
              <w:top w:val="nil"/>
              <w:left w:val="nil"/>
              <w:bottom w:val="nil"/>
              <w:right w:val="nil"/>
            </w:tcBorders>
            <w:shd w:val="clear" w:color="auto" w:fill="auto"/>
            <w:hideMark/>
          </w:tcPr>
          <w:p w:rsidRPr="00FB1E99" w:rsidR="00424A7F" w:rsidP="00741EEE" w:rsidRDefault="00424A7F" w14:paraId="64AFBB07"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ascii="Segoe UI Symbol" w:hAnsi="Segoe UI Symbol" w:eastAsia="Times New Roman"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Costs related to COVID-19 response </w:t>
            </w:r>
          </w:p>
        </w:tc>
        <w:tc>
          <w:tcPr>
            <w:tcW w:w="3585" w:type="dxa"/>
            <w:tcBorders>
              <w:top w:val="nil"/>
              <w:left w:val="nil"/>
              <w:bottom w:val="nil"/>
              <w:right w:val="nil"/>
            </w:tcBorders>
            <w:shd w:val="clear" w:color="auto" w:fill="auto"/>
            <w:hideMark/>
          </w:tcPr>
          <w:p w:rsidRPr="00FB1E99" w:rsidR="00424A7F" w:rsidP="00741EEE" w:rsidRDefault="00424A7F" w14:paraId="44A6E292"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Encourage economic recovery </w:t>
            </w:r>
          </w:p>
        </w:tc>
        <w:tc>
          <w:tcPr>
            <w:tcW w:w="3585" w:type="dxa"/>
            <w:tcBorders>
              <w:top w:val="nil"/>
              <w:left w:val="nil"/>
              <w:bottom w:val="nil"/>
              <w:right w:val="nil"/>
            </w:tcBorders>
            <w:shd w:val="clear" w:color="auto" w:fill="auto"/>
            <w:hideMark/>
          </w:tcPr>
          <w:p w:rsidRPr="00FB1E99" w:rsidR="00424A7F" w:rsidP="00741EEE" w:rsidRDefault="00424A7F" w14:paraId="514ECB83"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Provide long-term benefits to County </w:t>
            </w:r>
          </w:p>
        </w:tc>
      </w:tr>
    </w:tbl>
    <w:p w:rsidRPr="00FB1E99" w:rsidR="00424A7F" w:rsidP="00424A7F" w:rsidRDefault="00424A7F" w14:paraId="40611A34"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23"/>
          <w:szCs w:val="23"/>
        </w:rPr>
        <w:t> </w:t>
      </w:r>
    </w:p>
    <w:p w:rsidRPr="00FB1E99" w:rsidR="00424A7F" w:rsidP="00424A7F" w:rsidRDefault="00424A7F" w14:paraId="683702A6"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Arial" w:hAnsi="Arial" w:eastAsia="Times New Roman" w:cs="Arial"/>
          <w:color w:val="000000"/>
          <w:sz w:val="23"/>
          <w:szCs w:val="23"/>
        </w:rPr>
        <w:t>​​​</w:t>
      </w:r>
      <w:r w:rsidRPr="00FB1E99">
        <w:rPr>
          <w:rFonts w:ascii="Tw Cen MT" w:hAnsi="Tw Cen MT" w:eastAsia="Times New Roman" w:cs="Segoe UI"/>
          <w:color w:val="000000"/>
          <w:sz w:val="23"/>
          <w:szCs w:val="23"/>
        </w:rPr>
        <w:t xml:space="preserve">This project intersects with the Board’s Recreation Objective by promoting health and safety at river crossings, lakes, trailheads and other high-use or high-risk destinations. This project promotes health and safety and access through improved infrastructure at impacted recreation destinations. </w:t>
      </w:r>
      <w:r w:rsidRPr="00FB1E99">
        <w:rPr>
          <w:rFonts w:ascii="Arial" w:hAnsi="Arial" w:eastAsia="Times New Roman" w:cs="Arial"/>
          <w:color w:val="000000"/>
          <w:sz w:val="23"/>
          <w:szCs w:val="23"/>
        </w:rPr>
        <w:t>​</w:t>
      </w:r>
      <w:r w:rsidRPr="00FB1E99">
        <w:rPr>
          <w:rFonts w:ascii="Tw Cen MT" w:hAnsi="Tw Cen MT" w:eastAsia="Times New Roman" w:cs="Segoe UI"/>
          <w:color w:val="000000"/>
          <w:sz w:val="23"/>
          <w:szCs w:val="23"/>
        </w:rPr>
        <w:t xml:space="preserve"> </w:t>
      </w:r>
      <w:r w:rsidRPr="00FB1E99">
        <w:rPr>
          <w:rFonts w:ascii="Arial" w:hAnsi="Arial" w:eastAsia="Times New Roman" w:cs="Arial"/>
          <w:color w:val="000000"/>
          <w:sz w:val="23"/>
          <w:szCs w:val="23"/>
        </w:rPr>
        <w:t>​</w:t>
      </w:r>
      <w:r w:rsidRPr="00FB1E99">
        <w:rPr>
          <w:rFonts w:ascii="Segoe UI" w:hAnsi="Segoe UI" w:eastAsia="Times New Roman" w:cs="Segoe UI"/>
          <w:color w:val="000000"/>
          <w:sz w:val="24"/>
          <w:szCs w:val="24"/>
        </w:rPr>
        <w:t> </w:t>
      </w:r>
    </w:p>
    <w:p w:rsidRPr="00FB1E99" w:rsidR="00424A7F" w:rsidP="00424A7F" w:rsidRDefault="00424A7F" w14:paraId="216D7844"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OPERATIONAL IMPACT </w:t>
      </w:r>
    </w:p>
    <w:p w:rsidRPr="00FB1E99" w:rsidR="00424A7F" w:rsidP="00424A7F" w:rsidRDefault="00424A7F" w14:paraId="7FAB99FF" w14:textId="77777777">
      <w:pPr>
        <w:spacing w:after="0" w:line="240" w:lineRule="auto"/>
        <w:ind w:left="240" w:hanging="240"/>
        <w:textAlignment w:val="baseline"/>
        <w:rPr>
          <w:rFonts w:ascii="Segoe UI" w:hAnsi="Segoe UI" w:eastAsia="Times New Roman" w:cs="Segoe UI"/>
          <w:sz w:val="18"/>
          <w:szCs w:val="18"/>
        </w:rPr>
      </w:pPr>
      <w:r w:rsidRPr="00FB1E99">
        <w:rPr>
          <w:rFonts w:ascii="Tw Cen MT" w:hAnsi="Tw Cen MT" w:eastAsia="Times New Roman" w:cs="Segoe UI"/>
          <w:sz w:val="23"/>
          <w:szCs w:val="23"/>
        </w:rPr>
        <w:t xml:space="preserve">Will the funds be used to pay for a direct county cost or cost incurred by others? </w:t>
      </w:r>
      <w:r w:rsidRPr="00FB1E99">
        <w:rPr>
          <w:rFonts w:ascii="Arial" w:hAnsi="Arial" w:eastAsia="Times New Roman" w:cs="Arial"/>
          <w:sz w:val="23"/>
          <w:szCs w:val="23"/>
        </w:rPr>
        <w:t>​</w:t>
      </w:r>
      <w:r w:rsidRPr="00FB1E99">
        <w:rPr>
          <w:rFonts w:ascii="Segoe UI Symbol" w:hAnsi="Segoe UI Symbol" w:eastAsia="Times New Roman"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County Cost </w:t>
      </w: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Other Cost   </w:t>
      </w:r>
    </w:p>
    <w:p w:rsidRPr="00FB1E99" w:rsidR="00424A7F" w:rsidP="00424A7F" w:rsidRDefault="00424A7F" w14:paraId="753FCEE8"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PROJECT TIMELINE / READINESS </w:t>
      </w:r>
    </w:p>
    <w:tbl>
      <w:tblPr>
        <w:tblW w:w="9164" w:type="dxa"/>
        <w:tblInd w:w="1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98"/>
        <w:gridCol w:w="4566"/>
      </w:tblGrid>
      <w:tr w:rsidRPr="00FB1E99" w:rsidR="00424A7F" w:rsidTr="00741EEE" w14:paraId="151CE6FD" w14:textId="77777777">
        <w:trPr>
          <w:trHeight w:val="300"/>
        </w:trPr>
        <w:tc>
          <w:tcPr>
            <w:tcW w:w="4598"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2BF1A37A"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Grant award agreement executed: </w:t>
            </w:r>
          </w:p>
        </w:tc>
        <w:tc>
          <w:tcPr>
            <w:tcW w:w="4566"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70194946" w14:textId="61740B0D">
            <w:pPr>
              <w:spacing w:after="0" w:line="240" w:lineRule="auto"/>
              <w:textAlignment w:val="baseline"/>
              <w:rPr>
                <w:rFonts w:ascii="Times New Roman" w:hAnsi="Times New Roman" w:eastAsia="Times New Roman" w:cs="Times New Roman"/>
                <w:sz w:val="24"/>
                <w:szCs w:val="24"/>
              </w:rPr>
            </w:pPr>
            <w:r>
              <w:rPr>
                <w:rFonts w:ascii="Tw Cen MT" w:hAnsi="Tw Cen MT" w:eastAsia="Times New Roman" w:cs="Times New Roman"/>
                <w:sz w:val="23"/>
                <w:szCs w:val="23"/>
              </w:rPr>
              <w:t>10</w:t>
            </w:r>
            <w:r w:rsidRPr="00FB1E99">
              <w:rPr>
                <w:rFonts w:ascii="Tw Cen MT" w:hAnsi="Tw Cen MT" w:eastAsia="Times New Roman" w:cs="Times New Roman"/>
                <w:sz w:val="23"/>
                <w:szCs w:val="23"/>
              </w:rPr>
              <w:t>/</w:t>
            </w:r>
            <w:r>
              <w:rPr>
                <w:rFonts w:ascii="Tw Cen MT" w:hAnsi="Tw Cen MT" w:eastAsia="Times New Roman" w:cs="Times New Roman"/>
                <w:sz w:val="23"/>
                <w:szCs w:val="23"/>
              </w:rPr>
              <w:t>0</w:t>
            </w:r>
            <w:r w:rsidR="00432BB6">
              <w:rPr>
                <w:rFonts w:ascii="Tw Cen MT" w:hAnsi="Tw Cen MT" w:eastAsia="Times New Roman" w:cs="Times New Roman"/>
                <w:sz w:val="23"/>
                <w:szCs w:val="23"/>
              </w:rPr>
              <w:t>2</w:t>
            </w:r>
            <w:r w:rsidRPr="00FB1E99">
              <w:rPr>
                <w:rFonts w:ascii="Tw Cen MT" w:hAnsi="Tw Cen MT" w:eastAsia="Times New Roman" w:cs="Times New Roman"/>
                <w:sz w:val="23"/>
                <w:szCs w:val="23"/>
              </w:rPr>
              <w:t>/2</w:t>
            </w:r>
            <w:r>
              <w:rPr>
                <w:rFonts w:ascii="Tw Cen MT" w:hAnsi="Tw Cen MT" w:eastAsia="Times New Roman" w:cs="Times New Roman"/>
                <w:sz w:val="23"/>
                <w:szCs w:val="23"/>
              </w:rPr>
              <w:t>3</w:t>
            </w:r>
            <w:r w:rsidRPr="00FB1E99">
              <w:rPr>
                <w:rFonts w:ascii="Tw Cen MT" w:hAnsi="Tw Cen MT" w:eastAsia="Times New Roman" w:cs="Times New Roman"/>
                <w:sz w:val="23"/>
                <w:szCs w:val="23"/>
              </w:rPr>
              <w:t> </w:t>
            </w:r>
          </w:p>
        </w:tc>
      </w:tr>
      <w:tr w:rsidRPr="00FB1E99" w:rsidR="00424A7F" w:rsidTr="00741EEE" w14:paraId="48E011B9" w14:textId="77777777">
        <w:trPr>
          <w:trHeight w:val="300"/>
        </w:trPr>
        <w:tc>
          <w:tcPr>
            <w:tcW w:w="4598"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10D62266"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First quarterly report received: </w:t>
            </w:r>
          </w:p>
        </w:tc>
        <w:tc>
          <w:tcPr>
            <w:tcW w:w="4566"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01F25629"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 xml:space="preserve">Received, </w:t>
            </w:r>
            <w:r>
              <w:rPr>
                <w:rFonts w:ascii="Tw Cen MT" w:hAnsi="Tw Cen MT" w:eastAsia="Times New Roman" w:cs="Times New Roman"/>
                <w:sz w:val="23"/>
                <w:szCs w:val="23"/>
              </w:rPr>
              <w:t>1</w:t>
            </w:r>
            <w:r w:rsidRPr="00FB1E99">
              <w:rPr>
                <w:rFonts w:ascii="Tw Cen MT" w:hAnsi="Tw Cen MT" w:eastAsia="Times New Roman" w:cs="Times New Roman"/>
                <w:sz w:val="23"/>
                <w:szCs w:val="23"/>
              </w:rPr>
              <w:t>/</w:t>
            </w:r>
            <w:r>
              <w:rPr>
                <w:rFonts w:ascii="Tw Cen MT" w:hAnsi="Tw Cen MT" w:eastAsia="Times New Roman" w:cs="Times New Roman"/>
                <w:sz w:val="23"/>
                <w:szCs w:val="23"/>
              </w:rPr>
              <w:t>5</w:t>
            </w:r>
            <w:r w:rsidRPr="00FB1E99">
              <w:rPr>
                <w:rFonts w:ascii="Tw Cen MT" w:hAnsi="Tw Cen MT" w:eastAsia="Times New Roman" w:cs="Times New Roman"/>
                <w:sz w:val="23"/>
                <w:szCs w:val="23"/>
              </w:rPr>
              <w:t>/2</w:t>
            </w:r>
            <w:r>
              <w:rPr>
                <w:rFonts w:ascii="Tw Cen MT" w:hAnsi="Tw Cen MT" w:eastAsia="Times New Roman" w:cs="Times New Roman"/>
                <w:sz w:val="23"/>
                <w:szCs w:val="23"/>
              </w:rPr>
              <w:t>4</w:t>
            </w:r>
            <w:r w:rsidRPr="00FB1E99">
              <w:rPr>
                <w:rFonts w:ascii="Tw Cen MT" w:hAnsi="Tw Cen MT" w:eastAsia="Times New Roman" w:cs="Times New Roman"/>
                <w:sz w:val="23"/>
                <w:szCs w:val="23"/>
              </w:rPr>
              <w:t> </w:t>
            </w:r>
          </w:p>
        </w:tc>
      </w:tr>
      <w:tr w:rsidRPr="00FB1E99" w:rsidR="00424A7F" w:rsidTr="00741EEE" w14:paraId="6F4BEF2E" w14:textId="77777777">
        <w:trPr>
          <w:trHeight w:val="300"/>
        </w:trPr>
        <w:tc>
          <w:tcPr>
            <w:tcW w:w="4598"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5714D434"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Project Completed: </w:t>
            </w:r>
          </w:p>
        </w:tc>
        <w:tc>
          <w:tcPr>
            <w:tcW w:w="4566"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551DB23F"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In progress </w:t>
            </w:r>
          </w:p>
        </w:tc>
      </w:tr>
    </w:tbl>
    <w:p w:rsidRPr="00FB1E99" w:rsidR="00424A7F" w:rsidP="00424A7F" w:rsidRDefault="00424A7F" w14:paraId="4F239ED0"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 </w:t>
      </w:r>
    </w:p>
    <w:p w:rsidRPr="00FB1E99" w:rsidR="00424A7F" w:rsidP="00424A7F" w:rsidRDefault="00424A7F" w14:paraId="24906901"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BUDGET DETAIL </w:t>
      </w:r>
    </w:p>
    <w:p w:rsidRPr="00FB1E99" w:rsidR="00424A7F" w:rsidP="00424A7F" w:rsidRDefault="00424A7F" w14:paraId="5319243A" w14:textId="77777777">
      <w:pPr>
        <w:shd w:val="clear" w:color="auto" w:fill="FFFFFF"/>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3"/>
          <w:szCs w:val="23"/>
        </w:rPr>
        <w:t>In what SBU/Office 2/Account(s) will ARPA-funded project activity be incurred?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99"/>
        <w:gridCol w:w="905"/>
        <w:gridCol w:w="1110"/>
        <w:gridCol w:w="1541"/>
        <w:gridCol w:w="4789"/>
      </w:tblGrid>
      <w:tr w:rsidRPr="00FB1E99" w:rsidR="00424A7F" w:rsidTr="00741EEE" w14:paraId="3B782851" w14:textId="77777777">
        <w:trPr>
          <w:trHeight w:val="300"/>
        </w:trPr>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068FAF3F"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SBU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5142C61F"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Ofc2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09B782FC"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Account </w:t>
            </w:r>
          </w:p>
        </w:tc>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6028AA5A"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Amount </w:t>
            </w:r>
          </w:p>
        </w:tc>
        <w:tc>
          <w:tcPr>
            <w:tcW w:w="5835"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131C305D"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Description </w:t>
            </w:r>
          </w:p>
        </w:tc>
      </w:tr>
      <w:tr w:rsidRPr="00FB1E99" w:rsidR="00424A7F" w:rsidTr="00741EEE" w14:paraId="09C94532" w14:textId="77777777">
        <w:trPr>
          <w:trHeight w:val="300"/>
        </w:trPr>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0BAF7EAD"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70102 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669B5EC1"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325 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718EFCE2"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521520 </w:t>
            </w:r>
          </w:p>
        </w:tc>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15886416" w14:textId="0B19960B">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w:t>
            </w:r>
            <w:r w:rsidR="00432BB6">
              <w:rPr>
                <w:rFonts w:ascii="Tw Cen MT" w:hAnsi="Tw Cen MT" w:eastAsia="Times New Roman" w:cs="Times New Roman"/>
                <w:sz w:val="23"/>
                <w:szCs w:val="23"/>
              </w:rPr>
              <w:t>4</w:t>
            </w:r>
            <w:r>
              <w:rPr>
                <w:rFonts w:ascii="Tw Cen MT" w:hAnsi="Tw Cen MT" w:eastAsia="Times New Roman" w:cs="Times New Roman"/>
                <w:sz w:val="23"/>
                <w:szCs w:val="23"/>
              </w:rPr>
              <w:t>0,000</w:t>
            </w:r>
            <w:r w:rsidRPr="00FB1E99">
              <w:rPr>
                <w:rFonts w:ascii="Tw Cen MT" w:hAnsi="Tw Cen MT" w:eastAsia="Times New Roman" w:cs="Times New Roman"/>
                <w:sz w:val="23"/>
                <w:szCs w:val="23"/>
              </w:rPr>
              <w:t> </w:t>
            </w:r>
          </w:p>
        </w:tc>
        <w:tc>
          <w:tcPr>
            <w:tcW w:w="5835"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2C746EBE"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Outdoor Visitor Safety Fund  </w:t>
            </w:r>
          </w:p>
        </w:tc>
      </w:tr>
      <w:tr w:rsidRPr="00FB1E99" w:rsidR="00424A7F" w:rsidTr="00741EEE" w14:paraId="17507D0C" w14:textId="77777777">
        <w:trPr>
          <w:trHeight w:val="300"/>
        </w:trPr>
        <w:tc>
          <w:tcPr>
            <w:tcW w:w="3225" w:type="dxa"/>
            <w:gridSpan w:val="3"/>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09703E4C" w14:textId="77777777">
            <w:pPr>
              <w:spacing w:after="0" w:line="240" w:lineRule="auto"/>
              <w:ind w:left="60"/>
              <w:jc w:val="right"/>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Total</w:t>
            </w:r>
            <w:r w:rsidRPr="00FB1E99">
              <w:rPr>
                <w:rFonts w:ascii="Tw Cen MT" w:hAnsi="Tw Cen MT" w:eastAsia="Times New Roman" w:cs="Times New Roman"/>
                <w:sz w:val="23"/>
                <w:szCs w:val="23"/>
              </w:rPr>
              <w:t> </w:t>
            </w:r>
          </w:p>
        </w:tc>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3212A6C1" w14:textId="15576F05">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w:t>
            </w:r>
            <w:r w:rsidR="00432BB6">
              <w:rPr>
                <w:rFonts w:ascii="Tw Cen MT" w:hAnsi="Tw Cen MT" w:eastAsia="Times New Roman" w:cs="Times New Roman"/>
                <w:b/>
                <w:bCs/>
                <w:sz w:val="23"/>
                <w:szCs w:val="23"/>
              </w:rPr>
              <w:t>4</w:t>
            </w:r>
            <w:r>
              <w:rPr>
                <w:rFonts w:ascii="Tw Cen MT" w:hAnsi="Tw Cen MT" w:eastAsia="Times New Roman" w:cs="Times New Roman"/>
                <w:b/>
                <w:bCs/>
                <w:sz w:val="23"/>
                <w:szCs w:val="23"/>
              </w:rPr>
              <w:t>0,000</w:t>
            </w:r>
            <w:r w:rsidRPr="00FB1E99">
              <w:rPr>
                <w:rFonts w:ascii="Tw Cen MT" w:hAnsi="Tw Cen MT" w:eastAsia="Times New Roman" w:cs="Times New Roman"/>
                <w:sz w:val="23"/>
                <w:szCs w:val="23"/>
              </w:rPr>
              <w:t> </w:t>
            </w:r>
          </w:p>
        </w:tc>
        <w:tc>
          <w:tcPr>
            <w:tcW w:w="5835" w:type="dxa"/>
            <w:tcBorders>
              <w:top w:val="single" w:color="auto" w:sz="6" w:space="0"/>
              <w:left w:val="single" w:color="auto" w:sz="6" w:space="0"/>
              <w:bottom w:val="single" w:color="auto" w:sz="6" w:space="0"/>
              <w:right w:val="single" w:color="auto" w:sz="6" w:space="0"/>
            </w:tcBorders>
            <w:shd w:val="clear" w:color="auto" w:fill="auto"/>
            <w:hideMark/>
          </w:tcPr>
          <w:p w:rsidRPr="00FB1E99" w:rsidR="00424A7F" w:rsidP="00741EEE" w:rsidRDefault="00424A7F" w14:paraId="1093F5FC"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i/>
                <w:iCs/>
                <w:sz w:val="23"/>
                <w:szCs w:val="23"/>
              </w:rPr>
              <w:t>Note: Total should match ARPA Funding Request amount</w:t>
            </w:r>
            <w:r w:rsidRPr="00FB1E99">
              <w:rPr>
                <w:rFonts w:ascii="Tw Cen MT" w:hAnsi="Tw Cen MT" w:eastAsia="Times New Roman" w:cs="Times New Roman"/>
                <w:sz w:val="23"/>
                <w:szCs w:val="23"/>
              </w:rPr>
              <w:t> </w:t>
            </w:r>
          </w:p>
        </w:tc>
      </w:tr>
    </w:tbl>
    <w:p w:rsidRPr="00FB1E99" w:rsidR="00424A7F" w:rsidP="00424A7F" w:rsidRDefault="00424A7F" w14:paraId="05D9E731" w14:textId="77777777">
      <w:pPr>
        <w:shd w:val="clear" w:color="auto" w:fill="FFFFFF"/>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0"/>
          <w:szCs w:val="20"/>
        </w:rPr>
        <w:t> </w:t>
      </w:r>
    </w:p>
    <w:p w:rsidRPr="00FB1E99" w:rsidR="00424A7F" w:rsidP="00424A7F" w:rsidRDefault="00424A7F" w14:paraId="1386EE43" w14:textId="77777777">
      <w:pPr>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caps/>
          <w:sz w:val="32"/>
          <w:szCs w:val="32"/>
        </w:rPr>
        <w:t>EXPENDITURE TRACKING/REPORTING</w:t>
      </w:r>
      <w:r w:rsidRPr="00FB1E99">
        <w:rPr>
          <w:rFonts w:ascii="Arial" w:hAnsi="Arial" w:eastAsia="Times New Roman" w:cs="Arial"/>
          <w:caps/>
          <w:sz w:val="32"/>
          <w:szCs w:val="32"/>
        </w:rPr>
        <w:t> </w:t>
      </w:r>
      <w:r w:rsidRPr="00FB1E99">
        <w:rPr>
          <w:rFonts w:ascii="Tw Cen MT" w:hAnsi="Tw Cen MT" w:eastAsia="Times New Roman" w:cs="Segoe UI"/>
          <w:sz w:val="32"/>
          <w:szCs w:val="32"/>
        </w:rPr>
        <w:t> </w:t>
      </w:r>
    </w:p>
    <w:p w:rsidRPr="00FB1E99" w:rsidR="00424A7F" w:rsidP="00424A7F" w:rsidRDefault="00424A7F" w14:paraId="3A6F414E"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424A7F" w:rsidP="3ED9F9E8" w:rsidRDefault="00424A7F" w14:paraId="59291351" w14:textId="6AE42142">
      <w:pPr>
        <w:shd w:val="clear" w:color="auto" w:fill="FFFFFF" w:themeFill="background1"/>
        <w:spacing w:after="0" w:line="240" w:lineRule="auto"/>
        <w:ind w:left="180"/>
        <w:textAlignment w:val="baseline"/>
        <w:rPr>
          <w:rFonts w:ascii="Segoe UI" w:hAnsi="Segoe UI" w:eastAsia="Times New Roman" w:cs="Segoe UI"/>
          <w:sz w:val="18"/>
          <w:szCs w:val="18"/>
        </w:rPr>
      </w:pPr>
      <w:r w:rsidRPr="3ED9F9E8" w:rsidR="00424A7F">
        <w:rPr>
          <w:rFonts w:ascii="Tw Cen MT" w:hAnsi="Tw Cen MT" w:eastAsia="Times New Roman" w:cs="Segoe UI"/>
          <w:sz w:val="23"/>
          <w:szCs w:val="23"/>
        </w:rPr>
        <w:t xml:space="preserve">Total expenditures (as of </w:t>
      </w:r>
      <w:r w:rsidRPr="3ED9F9E8" w:rsidR="2837272C">
        <w:rPr>
          <w:rFonts w:ascii="Tw Cen MT" w:hAnsi="Tw Cen MT" w:eastAsia="Times New Roman" w:cs="Segoe UI"/>
          <w:sz w:val="23"/>
          <w:szCs w:val="23"/>
        </w:rPr>
        <w:t>4</w:t>
      </w:r>
      <w:r w:rsidRPr="3ED9F9E8" w:rsidR="00424A7F">
        <w:rPr>
          <w:rFonts w:ascii="Tw Cen MT" w:hAnsi="Tw Cen MT" w:eastAsia="Times New Roman" w:cs="Segoe UI"/>
          <w:sz w:val="23"/>
          <w:szCs w:val="23"/>
        </w:rPr>
        <w:t>/</w:t>
      </w:r>
      <w:r w:rsidRPr="3ED9F9E8" w:rsidR="795D1845">
        <w:rPr>
          <w:rFonts w:ascii="Tw Cen MT" w:hAnsi="Tw Cen MT" w:eastAsia="Times New Roman" w:cs="Segoe UI"/>
          <w:sz w:val="23"/>
          <w:szCs w:val="23"/>
        </w:rPr>
        <w:t>4</w:t>
      </w:r>
      <w:r w:rsidRPr="3ED9F9E8" w:rsidR="00424A7F">
        <w:rPr>
          <w:rFonts w:ascii="Tw Cen MT" w:hAnsi="Tw Cen MT" w:eastAsia="Times New Roman" w:cs="Segoe UI"/>
          <w:sz w:val="23"/>
          <w:szCs w:val="23"/>
        </w:rPr>
        <w:t>/202</w:t>
      </w:r>
      <w:r w:rsidRPr="3ED9F9E8" w:rsidR="00424A7F">
        <w:rPr>
          <w:rFonts w:ascii="Tw Cen MT" w:hAnsi="Tw Cen MT" w:eastAsia="Times New Roman" w:cs="Segoe UI"/>
          <w:sz w:val="23"/>
          <w:szCs w:val="23"/>
        </w:rPr>
        <w:t>4</w:t>
      </w:r>
      <w:r w:rsidRPr="3ED9F9E8" w:rsidR="00424A7F">
        <w:rPr>
          <w:rFonts w:ascii="Tw Cen MT" w:hAnsi="Tw Cen MT" w:eastAsia="Times New Roman" w:cs="Segoe UI"/>
          <w:sz w:val="23"/>
          <w:szCs w:val="23"/>
        </w:rPr>
        <w:t>): $</w:t>
      </w:r>
      <w:r w:rsidRPr="3ED9F9E8" w:rsidR="00424A7F">
        <w:rPr>
          <w:rFonts w:ascii="Tw Cen MT" w:hAnsi="Tw Cen MT" w:eastAsia="Times New Roman" w:cs="Segoe UI"/>
          <w:sz w:val="23"/>
          <w:szCs w:val="23"/>
        </w:rPr>
        <w:t>0</w:t>
      </w:r>
      <w:r w:rsidRPr="3ED9F9E8" w:rsidR="00424A7F">
        <w:rPr>
          <w:rFonts w:ascii="Tw Cen MT" w:hAnsi="Tw Cen MT" w:eastAsia="Times New Roman" w:cs="Segoe UI"/>
          <w:sz w:val="23"/>
          <w:szCs w:val="23"/>
        </w:rPr>
        <w:t> </w:t>
      </w:r>
    </w:p>
    <w:p w:rsidRPr="00FB1E99" w:rsidR="00424A7F" w:rsidP="4E6091FE" w:rsidRDefault="00424A7F" w14:paraId="17D6FD4B" w14:textId="7D5846DD">
      <w:pPr>
        <w:shd w:val="clear" w:color="auto" w:fill="FFFFFF" w:themeFill="background1"/>
        <w:spacing w:after="0" w:line="240" w:lineRule="auto"/>
        <w:ind w:left="180"/>
        <w:textAlignment w:val="baseline"/>
        <w:rPr>
          <w:rFonts w:ascii="Tw Cen MT" w:hAnsi="Tw Cen MT" w:eastAsia="Times New Roman" w:cs="Segoe UI"/>
          <w:sz w:val="23"/>
          <w:szCs w:val="23"/>
        </w:rPr>
      </w:pPr>
      <w:r w:rsidRPr="4E6091FE" w:rsidR="00424A7F">
        <w:rPr>
          <w:rFonts w:ascii="Tw Cen MT" w:hAnsi="Tw Cen MT" w:eastAsia="Times New Roman" w:cs="Segoe UI"/>
          <w:sz w:val="23"/>
          <w:szCs w:val="23"/>
        </w:rPr>
        <w:t>Nevada County has provided 1</w:t>
      </w:r>
      <w:r w:rsidRPr="4E6091FE" w:rsidR="00424A7F">
        <w:rPr>
          <w:rFonts w:ascii="Tw Cen MT" w:hAnsi="Tw Cen MT" w:eastAsia="Times New Roman" w:cs="Segoe UI"/>
          <w:sz w:val="18"/>
          <w:szCs w:val="18"/>
          <w:vertAlign w:val="superscript"/>
        </w:rPr>
        <w:t>st</w:t>
      </w:r>
      <w:r w:rsidRPr="4E6091FE" w:rsidR="00424A7F">
        <w:rPr>
          <w:rFonts w:ascii="Tw Cen MT" w:hAnsi="Tw Cen MT" w:eastAsia="Times New Roman" w:cs="Segoe UI"/>
          <w:sz w:val="23"/>
          <w:szCs w:val="23"/>
        </w:rPr>
        <w:t xml:space="preserve"> of 2 payments totaling: $</w:t>
      </w:r>
      <w:r w:rsidRPr="4E6091FE" w:rsidR="45EBA091">
        <w:rPr>
          <w:rFonts w:ascii="Tw Cen MT" w:hAnsi="Tw Cen MT" w:eastAsia="Times New Roman" w:cs="Segoe UI"/>
          <w:sz w:val="23"/>
          <w:szCs w:val="23"/>
        </w:rPr>
        <w:t>30,000</w:t>
      </w:r>
    </w:p>
    <w:p w:rsidRPr="00FB1E99" w:rsidR="00424A7F" w:rsidP="00424A7F" w:rsidRDefault="00424A7F" w14:paraId="2DBFEB2E"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424A7F" w:rsidP="00424A7F" w:rsidRDefault="00424A7F" w14:paraId="36AE21BF"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Narrative report: </w:t>
      </w:r>
    </w:p>
    <w:p w:rsidRPr="00FB1E99" w:rsidR="00424A7F" w:rsidP="00424A7F" w:rsidRDefault="00424A7F" w14:paraId="515174A7"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tbl>
      <w:tblPr>
        <w:tblW w:w="9164" w:type="dxa"/>
        <w:tblInd w:w="1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5"/>
        <w:gridCol w:w="2018"/>
        <w:gridCol w:w="5171"/>
      </w:tblGrid>
      <w:tr w:rsidRPr="00FB1E99" w:rsidR="00424A7F" w:rsidTr="3ED9F9E8" w14:paraId="074F67C1" w14:textId="77777777">
        <w:trPr>
          <w:trHeight w:val="300"/>
        </w:trPr>
        <w:tc>
          <w:tcPr>
            <w:tcW w:w="1975" w:type="dxa"/>
            <w:tcBorders>
              <w:top w:val="single" w:color="auto" w:sz="6" w:space="0"/>
              <w:left w:val="single" w:color="auto" w:sz="6" w:space="0"/>
              <w:bottom w:val="single" w:color="auto" w:sz="6" w:space="0"/>
              <w:right w:val="single" w:color="auto" w:sz="6" w:space="0"/>
            </w:tcBorders>
            <w:shd w:val="clear" w:color="auto" w:fill="auto"/>
            <w:tcMar/>
            <w:hideMark/>
          </w:tcPr>
          <w:p w:rsidRPr="00FB1E99" w:rsidR="00424A7F" w:rsidP="00741EEE" w:rsidRDefault="00424A7F" w14:paraId="3CF50375"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First quarterly report </w:t>
            </w:r>
          </w:p>
        </w:tc>
        <w:tc>
          <w:tcPr>
            <w:tcW w:w="2018" w:type="dxa"/>
            <w:tcBorders>
              <w:top w:val="single" w:color="auto" w:sz="6" w:space="0"/>
              <w:left w:val="single" w:color="auto" w:sz="6" w:space="0"/>
              <w:bottom w:val="single" w:color="auto" w:sz="6" w:space="0"/>
              <w:right w:val="single" w:color="auto" w:sz="6" w:space="0"/>
            </w:tcBorders>
            <w:shd w:val="clear" w:color="auto" w:fill="auto"/>
            <w:tcMar/>
            <w:hideMark/>
          </w:tcPr>
          <w:p w:rsidRPr="00FB1E99" w:rsidR="00424A7F" w:rsidP="00741EEE" w:rsidRDefault="00424A7F" w14:paraId="1E9282B6" w14:textId="77777777">
            <w:pPr>
              <w:spacing w:after="0" w:line="240" w:lineRule="auto"/>
              <w:textAlignment w:val="baseline"/>
              <w:rPr>
                <w:rFonts w:ascii="Times New Roman" w:hAnsi="Times New Roman" w:eastAsia="Times New Roman" w:cs="Times New Roman"/>
                <w:sz w:val="24"/>
                <w:szCs w:val="24"/>
              </w:rPr>
            </w:pPr>
            <w:r>
              <w:rPr>
                <w:rFonts w:ascii="Tw Cen MT" w:hAnsi="Tw Cen MT" w:eastAsia="Times New Roman" w:cs="Times New Roman"/>
                <w:sz w:val="23"/>
                <w:szCs w:val="23"/>
              </w:rPr>
              <w:t>October-December 2023</w:t>
            </w:r>
            <w:r w:rsidRPr="00FB1E99">
              <w:rPr>
                <w:rFonts w:ascii="Tw Cen MT" w:hAnsi="Tw Cen MT" w:eastAsia="Times New Roman" w:cs="Times New Roman"/>
                <w:sz w:val="23"/>
                <w:szCs w:val="23"/>
              </w:rPr>
              <w:t> </w:t>
            </w:r>
          </w:p>
        </w:tc>
        <w:tc>
          <w:tcPr>
            <w:tcW w:w="5171" w:type="dxa"/>
            <w:tcBorders>
              <w:top w:val="single" w:color="auto" w:sz="6" w:space="0"/>
              <w:left w:val="single" w:color="auto" w:sz="6" w:space="0"/>
              <w:bottom w:val="single" w:color="auto" w:sz="6" w:space="0"/>
              <w:right w:val="single" w:color="auto" w:sz="6" w:space="0"/>
            </w:tcBorders>
            <w:shd w:val="clear" w:color="auto" w:fill="auto"/>
            <w:tcMar/>
            <w:hideMark/>
          </w:tcPr>
          <w:p w:rsidR="00432BB6" w:rsidP="5EFF8A0B" w:rsidRDefault="00432BB6" w14:paraId="583F38A9" w14:textId="77777777">
            <w:pPr>
              <w:spacing w:after="0" w:line="240" w:lineRule="auto"/>
              <w:textAlignment w:val="baseline"/>
              <w:rPr>
                <w:rFonts w:ascii="Tw Cen MT" w:hAnsi="Tw Cen MT" w:eastAsia="Times New Roman" w:cs="Times New Roman"/>
                <w:sz w:val="23"/>
                <w:szCs w:val="23"/>
              </w:rPr>
            </w:pPr>
            <w:r w:rsidRPr="5EFF8A0B" w:rsidR="00432BB6">
              <w:rPr>
                <w:rFonts w:ascii="Tw Cen MT" w:hAnsi="Tw Cen MT" w:eastAsia="Times New Roman" w:cs="Times New Roman"/>
                <w:sz w:val="23"/>
                <w:szCs w:val="23"/>
              </w:rPr>
              <w:t xml:space="preserve">Project implementation has not yet begun – we </w:t>
            </w:r>
            <w:r w:rsidRPr="5EFF8A0B" w:rsidR="00432BB6">
              <w:rPr>
                <w:rFonts w:ascii="Tw Cen MT" w:hAnsi="Tw Cen MT" w:eastAsia="Times New Roman" w:cs="Times New Roman"/>
                <w:sz w:val="23"/>
                <w:szCs w:val="23"/>
              </w:rPr>
              <w:t>anticipate</w:t>
            </w:r>
            <w:r w:rsidRPr="5EFF8A0B" w:rsidR="00432BB6">
              <w:rPr>
                <w:rFonts w:ascii="Tw Cen MT" w:hAnsi="Tw Cen MT" w:eastAsia="Times New Roman" w:cs="Times New Roman"/>
                <w:sz w:val="23"/>
                <w:szCs w:val="23"/>
              </w:rPr>
              <w:t xml:space="preserve"> implementation to begin in late summer/early fall of 2024. </w:t>
            </w:r>
          </w:p>
          <w:p w:rsidR="00432BB6" w:rsidP="5EFF8A0B" w:rsidRDefault="00432BB6" w14:paraId="61ED7156" w14:textId="77777777">
            <w:pPr>
              <w:spacing w:after="0" w:line="240" w:lineRule="auto"/>
              <w:textAlignment w:val="baseline"/>
              <w:rPr>
                <w:rFonts w:ascii="Tw Cen MT" w:hAnsi="Tw Cen MT" w:eastAsia="Times New Roman" w:cs="Times New Roman"/>
                <w:sz w:val="23"/>
                <w:szCs w:val="23"/>
              </w:rPr>
            </w:pPr>
          </w:p>
          <w:p w:rsidR="00432BB6" w:rsidP="5EFF8A0B" w:rsidRDefault="00432BB6" w14:paraId="7524B11B" w14:textId="0C6D8E01">
            <w:pPr>
              <w:spacing w:after="0" w:line="240" w:lineRule="auto"/>
              <w:textAlignment w:val="baseline"/>
              <w:rPr>
                <w:rFonts w:ascii="Tw Cen MT" w:hAnsi="Tw Cen MT" w:eastAsia="Times New Roman" w:cs="Times New Roman"/>
                <w:sz w:val="23"/>
                <w:szCs w:val="23"/>
              </w:rPr>
            </w:pPr>
            <w:r w:rsidRPr="5EFF8A0B" w:rsidR="00432BB6">
              <w:rPr>
                <w:rFonts w:ascii="Tw Cen MT" w:hAnsi="Tw Cen MT" w:eastAsia="Times New Roman" w:cs="Times New Roman"/>
                <w:sz w:val="23"/>
                <w:szCs w:val="23"/>
              </w:rPr>
              <w:t xml:space="preserve">The project team is currently </w:t>
            </w:r>
            <w:r w:rsidRPr="5EFF8A0B" w:rsidR="00432BB6">
              <w:rPr>
                <w:rFonts w:ascii="Tw Cen MT" w:hAnsi="Tw Cen MT" w:eastAsia="Times New Roman" w:cs="Times New Roman"/>
                <w:sz w:val="23"/>
                <w:szCs w:val="23"/>
              </w:rPr>
              <w:t>in the process of hiring</w:t>
            </w:r>
            <w:r w:rsidRPr="5EFF8A0B" w:rsidR="00432BB6">
              <w:rPr>
                <w:rFonts w:ascii="Tw Cen MT" w:hAnsi="Tw Cen MT" w:eastAsia="Times New Roman" w:cs="Times New Roman"/>
                <w:sz w:val="23"/>
                <w:szCs w:val="23"/>
              </w:rPr>
              <w:t xml:space="preserve"> a contractor to complete work tasks and implement restoration/resiliency actions. </w:t>
            </w:r>
          </w:p>
          <w:p w:rsidR="00432BB6" w:rsidP="5EFF8A0B" w:rsidRDefault="00432BB6" w14:paraId="15F8CBA2" w14:textId="77777777">
            <w:pPr>
              <w:spacing w:after="0" w:line="240" w:lineRule="auto"/>
              <w:textAlignment w:val="baseline"/>
              <w:rPr>
                <w:rFonts w:ascii="Tw Cen MT" w:hAnsi="Tw Cen MT" w:eastAsia="Times New Roman" w:cs="Times New Roman"/>
                <w:sz w:val="23"/>
                <w:szCs w:val="23"/>
              </w:rPr>
            </w:pPr>
          </w:p>
          <w:p w:rsidR="00432BB6" w:rsidP="5EFF8A0B" w:rsidRDefault="00432BB6" w14:paraId="702F6DC6" w14:textId="1BAB4EC0">
            <w:pPr>
              <w:spacing w:after="0" w:line="240" w:lineRule="auto"/>
              <w:textAlignment w:val="baseline"/>
              <w:rPr>
                <w:rFonts w:ascii="Tw Cen MT" w:hAnsi="Tw Cen MT" w:eastAsia="Times New Roman" w:cs="Times New Roman"/>
                <w:sz w:val="23"/>
                <w:szCs w:val="23"/>
              </w:rPr>
            </w:pPr>
            <w:r w:rsidRPr="5EFF8A0B" w:rsidR="00432BB6">
              <w:rPr>
                <w:rFonts w:ascii="Tw Cen MT" w:hAnsi="Tw Cen MT" w:eastAsia="Times New Roman" w:cs="Times New Roman"/>
                <w:sz w:val="23"/>
                <w:szCs w:val="23"/>
              </w:rPr>
              <w:t xml:space="preserve">Project design documents have been completed and </w:t>
            </w:r>
            <w:r w:rsidRPr="5EFF8A0B" w:rsidR="00432BB6">
              <w:rPr>
                <w:rFonts w:ascii="Tw Cen MT" w:hAnsi="Tw Cen MT" w:eastAsia="Times New Roman" w:cs="Times New Roman"/>
                <w:sz w:val="23"/>
                <w:szCs w:val="23"/>
              </w:rPr>
              <w:t>the majority of</w:t>
            </w:r>
            <w:r w:rsidRPr="5EFF8A0B" w:rsidR="00432BB6">
              <w:rPr>
                <w:rFonts w:ascii="Tw Cen MT" w:hAnsi="Tw Cen MT" w:eastAsia="Times New Roman" w:cs="Times New Roman"/>
                <w:sz w:val="23"/>
                <w:szCs w:val="23"/>
              </w:rPr>
              <w:t xml:space="preserve"> the necessary environmental regulatory permits have been obtained. </w:t>
            </w:r>
          </w:p>
          <w:p w:rsidR="00432BB6" w:rsidP="5EFF8A0B" w:rsidRDefault="00432BB6" w14:paraId="376062AC" w14:textId="77777777">
            <w:pPr>
              <w:spacing w:after="0" w:line="240" w:lineRule="auto"/>
              <w:textAlignment w:val="baseline"/>
              <w:rPr>
                <w:rFonts w:ascii="Tw Cen MT" w:hAnsi="Tw Cen MT" w:eastAsia="Times New Roman" w:cs="Times New Roman"/>
                <w:sz w:val="23"/>
                <w:szCs w:val="23"/>
              </w:rPr>
            </w:pPr>
          </w:p>
          <w:p w:rsidRPr="002632A0" w:rsidR="00424A7F" w:rsidP="5EFF8A0B" w:rsidRDefault="00432BB6" w14:paraId="752AD58D" w14:textId="66932E34">
            <w:pPr>
              <w:spacing w:after="0" w:line="240" w:lineRule="auto"/>
              <w:textAlignment w:val="baseline"/>
              <w:rPr>
                <w:rFonts w:ascii="Tw Cen MT" w:hAnsi="Tw Cen MT" w:eastAsia="Times New Roman" w:cs="Times New Roman"/>
                <w:sz w:val="23"/>
                <w:szCs w:val="23"/>
              </w:rPr>
            </w:pPr>
            <w:r w:rsidRPr="5EFF8A0B" w:rsidR="00432BB6">
              <w:rPr>
                <w:rFonts w:ascii="Tw Cen MT" w:hAnsi="Tw Cen MT" w:eastAsia="Times New Roman" w:cs="Times New Roman"/>
                <w:sz w:val="23"/>
                <w:szCs w:val="23"/>
              </w:rPr>
              <w:t xml:space="preserve">During the next reporting period TRWC anticipates working with Nevada County Building Department to obtain necessary grading permit and authorization and will also develop request for bid documents to </w:t>
            </w:r>
            <w:r w:rsidRPr="5EFF8A0B" w:rsidR="00432BB6">
              <w:rPr>
                <w:rFonts w:ascii="Tw Cen MT" w:hAnsi="Tw Cen MT" w:eastAsia="Times New Roman" w:cs="Times New Roman"/>
                <w:sz w:val="23"/>
                <w:szCs w:val="23"/>
              </w:rPr>
              <w:t>solicit</w:t>
            </w:r>
            <w:r w:rsidRPr="5EFF8A0B" w:rsidR="00432BB6">
              <w:rPr>
                <w:rFonts w:ascii="Tw Cen MT" w:hAnsi="Tw Cen MT" w:eastAsia="Times New Roman" w:cs="Times New Roman"/>
                <w:sz w:val="23"/>
                <w:szCs w:val="23"/>
              </w:rPr>
              <w:t xml:space="preserve"> proposals for necessary pre-construction biological and cultural surveys.</w:t>
            </w:r>
          </w:p>
        </w:tc>
      </w:tr>
      <w:tr w:rsidR="3ED9F9E8" w:rsidTr="3ED9F9E8" w14:paraId="602899DB">
        <w:trPr>
          <w:trHeight w:val="300"/>
        </w:trPr>
        <w:tc>
          <w:tcPr>
            <w:tcW w:w="1975" w:type="dxa"/>
            <w:tcBorders>
              <w:top w:val="single" w:color="auto" w:sz="6" w:space="0"/>
              <w:left w:val="single" w:color="auto" w:sz="6" w:space="0"/>
              <w:bottom w:val="single" w:color="auto" w:sz="6" w:space="0"/>
              <w:right w:val="single" w:color="auto" w:sz="6" w:space="0"/>
            </w:tcBorders>
            <w:shd w:val="clear" w:color="auto" w:fill="auto"/>
            <w:tcMar/>
            <w:hideMark/>
          </w:tcPr>
          <w:p w:rsidR="372BF298" w:rsidP="3ED9F9E8" w:rsidRDefault="372BF298" w14:paraId="21F7ADC5" w14:textId="78D029A6">
            <w:pPr>
              <w:pStyle w:val="Normal"/>
              <w:spacing w:line="240" w:lineRule="auto"/>
              <w:rPr>
                <w:rFonts w:ascii="Tw Cen MT" w:hAnsi="Tw Cen MT" w:eastAsia="Times New Roman" w:cs="Times New Roman"/>
                <w:sz w:val="23"/>
                <w:szCs w:val="23"/>
              </w:rPr>
            </w:pPr>
            <w:r w:rsidRPr="3ED9F9E8" w:rsidR="372BF298">
              <w:rPr>
                <w:rFonts w:ascii="Tw Cen MT" w:hAnsi="Tw Cen MT" w:eastAsia="Times New Roman" w:cs="Times New Roman"/>
                <w:sz w:val="23"/>
                <w:szCs w:val="23"/>
              </w:rPr>
              <w:t>Second quarterly report</w:t>
            </w:r>
          </w:p>
        </w:tc>
        <w:tc>
          <w:tcPr>
            <w:tcW w:w="2018" w:type="dxa"/>
            <w:tcBorders>
              <w:top w:val="single" w:color="auto" w:sz="6" w:space="0"/>
              <w:left w:val="single" w:color="auto" w:sz="6" w:space="0"/>
              <w:bottom w:val="single" w:color="auto" w:sz="6" w:space="0"/>
              <w:right w:val="single" w:color="auto" w:sz="6" w:space="0"/>
            </w:tcBorders>
            <w:shd w:val="clear" w:color="auto" w:fill="auto"/>
            <w:tcMar/>
            <w:hideMark/>
          </w:tcPr>
          <w:p w:rsidR="372BF298" w:rsidP="3ED9F9E8" w:rsidRDefault="372BF298" w14:paraId="4808FCCF" w14:textId="6D859CB3">
            <w:pPr>
              <w:pStyle w:val="Normal"/>
              <w:spacing w:line="240" w:lineRule="auto"/>
              <w:rPr>
                <w:rFonts w:ascii="Tw Cen MT" w:hAnsi="Tw Cen MT" w:eastAsia="Times New Roman" w:cs="Times New Roman"/>
                <w:sz w:val="23"/>
                <w:szCs w:val="23"/>
              </w:rPr>
            </w:pPr>
            <w:r w:rsidRPr="3ED9F9E8" w:rsidR="372BF298">
              <w:rPr>
                <w:rFonts w:ascii="Tw Cen MT" w:hAnsi="Tw Cen MT" w:eastAsia="Times New Roman" w:cs="Times New Roman"/>
                <w:sz w:val="23"/>
                <w:szCs w:val="23"/>
              </w:rPr>
              <w:t>January- March 2024</w:t>
            </w:r>
          </w:p>
        </w:tc>
        <w:tc>
          <w:tcPr>
            <w:tcW w:w="5171" w:type="dxa"/>
            <w:tcBorders>
              <w:top w:val="single" w:color="auto" w:sz="6" w:space="0"/>
              <w:left w:val="single" w:color="auto" w:sz="6" w:space="0"/>
              <w:bottom w:val="single" w:color="auto" w:sz="6" w:space="0"/>
              <w:right w:val="single" w:color="auto" w:sz="6" w:space="0"/>
            </w:tcBorders>
            <w:shd w:val="clear" w:color="auto" w:fill="auto"/>
            <w:tcMar/>
            <w:hideMark/>
          </w:tcPr>
          <w:p w:rsidR="372BF298" w:rsidP="3ED9F9E8" w:rsidRDefault="372BF298" w14:paraId="0514261A" w14:textId="486B297E">
            <w:pPr>
              <w:pStyle w:val="Normal"/>
              <w:spacing w:line="240" w:lineRule="auto"/>
            </w:pPr>
            <w:r w:rsidRPr="3ED9F9E8" w:rsidR="372BF29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Project implementation has not yet begun – we anticipate implementation to begin in late summer/early fall of 2024. The project team is currently in the process of hiring a contractor to complete work tasks and implement restoration/resiliency actions. Project design documents have been completed and the majority of the necessary environmental regulatory permits have been obtained. During the next reporting period TRWC anticipates working with Nevada County Building Department to obtain necessary grading permit and authorization and will finalize request for bid documents to solicit proposals for necessary pre-construction biological and cultural surveys. </w:t>
            </w:r>
            <w:r w:rsidRPr="3ED9F9E8" w:rsidR="372BF298">
              <w:rPr>
                <w:rFonts w:ascii="Tw Cen MT" w:hAnsi="Tw Cen MT" w:eastAsia="Tw Cen MT" w:cs="Tw Cen MT"/>
                <w:noProof w:val="0"/>
                <w:sz w:val="23"/>
                <w:szCs w:val="23"/>
                <w:lang w:val="en-US"/>
              </w:rPr>
              <w:t xml:space="preserve"> </w:t>
            </w:r>
          </w:p>
        </w:tc>
      </w:tr>
    </w:tbl>
    <w:p w:rsidRPr="00FB1E99" w:rsidR="00424A7F" w:rsidP="00424A7F" w:rsidRDefault="00424A7F" w14:paraId="0C4C0F63"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424A7F" w:rsidP="00424A7F" w:rsidRDefault="00424A7F" w14:paraId="5CF70C40"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424A7F" w:rsidP="00424A7F" w:rsidRDefault="00424A7F" w14:paraId="0C9DD170"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PROJECT POINT OF CONTACT </w:t>
      </w:r>
    </w:p>
    <w:p w:rsidRPr="00FB1E99" w:rsidR="00424A7F" w:rsidP="00424A7F" w:rsidRDefault="00424A7F" w14:paraId="1D787587"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sz w:val="23"/>
          <w:szCs w:val="23"/>
        </w:rPr>
        <w:t>Name and title: Erika Seward, Sr. Administrative Analyst - CDA</w:t>
      </w:r>
      <w:r w:rsidRPr="00FB1E99">
        <w:rPr>
          <w:rFonts w:ascii="Tw Cen MT" w:hAnsi="Tw Cen MT" w:eastAsia="Times New Roman" w:cs="Segoe UI"/>
          <w:caps/>
          <w:sz w:val="23"/>
          <w:szCs w:val="23"/>
        </w:rPr>
        <w:t> </w:t>
      </w:r>
    </w:p>
    <w:p w:rsidRPr="00FB1E99" w:rsidR="00424A7F" w:rsidP="00424A7F" w:rsidRDefault="00424A7F" w14:paraId="31418C98"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sz w:val="23"/>
          <w:szCs w:val="23"/>
        </w:rPr>
        <w:t> </w:t>
      </w:r>
    </w:p>
    <w:p w:rsidRPr="00FB1E99" w:rsidR="00424A7F" w:rsidP="00424A7F" w:rsidRDefault="00424A7F" w14:paraId="3ABB60CF" w14:textId="77777777">
      <w:pPr>
        <w:spacing w:after="0" w:line="240" w:lineRule="auto"/>
        <w:textAlignment w:val="baseline"/>
        <w:rPr>
          <w:rFonts w:ascii="Segoe UI" w:hAnsi="Segoe UI" w:eastAsia="Times New Roman" w:cs="Segoe UI"/>
          <w:caps/>
          <w:color w:val="213D3D"/>
          <w:sz w:val="18"/>
          <w:szCs w:val="18"/>
        </w:rPr>
      </w:pPr>
      <w:r w:rsidRPr="00FB1E99">
        <w:rPr>
          <w:rFonts w:ascii="Segoe UI" w:hAnsi="Segoe UI" w:eastAsia="Times New Roman" w:cs="Segoe UI"/>
          <w:caps/>
          <w:noProof/>
          <w:color w:val="213D3D"/>
          <w:sz w:val="18"/>
          <w:szCs w:val="18"/>
        </w:rPr>
        <w:drawing>
          <wp:inline distT="0" distB="0" distL="0" distR="0" wp14:anchorId="61854873" wp14:editId="513946D5">
            <wp:extent cx="6257925" cy="1076325"/>
            <wp:effectExtent l="0" t="0" r="9525" b="9525"/>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7925" cy="1076325"/>
                    </a:xfrm>
                    <a:prstGeom prst="rect">
                      <a:avLst/>
                    </a:prstGeom>
                    <a:noFill/>
                    <a:ln>
                      <a:noFill/>
                    </a:ln>
                  </pic:spPr>
                </pic:pic>
              </a:graphicData>
            </a:graphic>
          </wp:inline>
        </w:drawing>
      </w:r>
      <w:r w:rsidRPr="00FB1E99">
        <w:rPr>
          <w:rFonts w:ascii="Tw Cen MT" w:hAnsi="Tw Cen MT" w:eastAsia="Times New Roman" w:cs="Segoe UI"/>
          <w:caps/>
          <w:sz w:val="23"/>
          <w:szCs w:val="23"/>
        </w:rPr>
        <w:t> </w:t>
      </w:r>
    </w:p>
    <w:p w:rsidRPr="00FB1E99" w:rsidR="00424A7F" w:rsidP="00424A7F" w:rsidRDefault="00424A7F" w14:paraId="417DCAE1" w14:textId="77777777">
      <w:pPr>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00424A7F" w:rsidP="00424A7F" w:rsidRDefault="00424A7F" w14:paraId="11DCDFE0" w14:textId="77777777"/>
    <w:p w:rsidR="005505A9" w:rsidRDefault="005505A9" w14:paraId="2B57884A" w14:textId="77777777"/>
    <w:sectPr w:rsidR="005505A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7F"/>
    <w:rsid w:val="00151251"/>
    <w:rsid w:val="00424A7F"/>
    <w:rsid w:val="00432BB6"/>
    <w:rsid w:val="005505A9"/>
    <w:rsid w:val="006C2BD0"/>
    <w:rsid w:val="007F6647"/>
    <w:rsid w:val="008C796E"/>
    <w:rsid w:val="0090084A"/>
    <w:rsid w:val="00D40AAD"/>
    <w:rsid w:val="00E56D15"/>
    <w:rsid w:val="00FA6F93"/>
    <w:rsid w:val="1BB0B556"/>
    <w:rsid w:val="2837272C"/>
    <w:rsid w:val="372BF298"/>
    <w:rsid w:val="3ED9F9E8"/>
    <w:rsid w:val="45EBA091"/>
    <w:rsid w:val="4E6091FE"/>
    <w:rsid w:val="5EFF8A0B"/>
    <w:rsid w:val="77602265"/>
    <w:rsid w:val="77D1D5E5"/>
    <w:rsid w:val="795D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C562"/>
  <w15:chartTrackingRefBased/>
  <w15:docId w15:val="{6DF88ACA-1685-4042-AA6C-79F00C7E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4A7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B74D48-F2BA-41FA-88A3-0E8DFB4B73FA}"/>
</file>

<file path=customXml/itemProps2.xml><?xml version="1.0" encoding="utf-8"?>
<ds:datastoreItem xmlns:ds="http://schemas.openxmlformats.org/officeDocument/2006/customXml" ds:itemID="{EBA25791-CFEF-4D11-A10D-3DF66E56946A}"/>
</file>

<file path=customXml/itemProps3.xml><?xml version="1.0" encoding="utf-8"?>
<ds:datastoreItem xmlns:ds="http://schemas.openxmlformats.org/officeDocument/2006/customXml" ds:itemID="{F71A33CA-7533-403C-8C89-D4FB27C7FA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Hayes</dc:creator>
  <cp:keywords/>
  <dc:description/>
  <cp:lastModifiedBy>Alexander Hayes</cp:lastModifiedBy>
  <cp:revision>10</cp:revision>
  <dcterms:created xsi:type="dcterms:W3CDTF">2024-01-25T18:35:00Z</dcterms:created>
  <dcterms:modified xsi:type="dcterms:W3CDTF">2024-04-10T18:59:49Z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