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86A58" w14:textId="77777777" w:rsidR="007C770C" w:rsidRPr="002A5143" w:rsidRDefault="007C770C" w:rsidP="007C770C">
      <w:pPr>
        <w:spacing w:after="0"/>
        <w:rPr>
          <w:sz w:val="8"/>
          <w:szCs w:val="28"/>
        </w:rPr>
      </w:pPr>
    </w:p>
    <w:p w14:paraId="10E0A393" w14:textId="37190519" w:rsidR="00106B79" w:rsidRPr="002A5143" w:rsidRDefault="00000000" w:rsidP="00C45BC5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="00ED5996" w:rsidRPr="002A5143">
            <w:rPr>
              <w:sz w:val="48"/>
            </w:rPr>
            <w:t xml:space="preserve">American Rescue Plan </w:t>
          </w:r>
          <w:r w:rsidR="009C06A4" w:rsidRPr="002A5143">
            <w:rPr>
              <w:sz w:val="48"/>
            </w:rPr>
            <w:t>Act (ARPA)</w:t>
          </w:r>
          <w:r w:rsidR="00CB3F34" w:rsidRPr="002A5143">
            <w:rPr>
              <w:sz w:val="48"/>
            </w:rPr>
            <w:t xml:space="preserve"> </w:t>
          </w:r>
          <w:r w:rsidR="00163727" w:rsidRPr="002A5143">
            <w:rPr>
              <w:sz w:val="48"/>
            </w:rPr>
            <w:t xml:space="preserve">Nevada </w:t>
          </w:r>
          <w:r w:rsidR="00ED5996" w:rsidRPr="002A5143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14:paraId="14EFF434" w14:textId="5F8FB1D1" w:rsidR="00106B79" w:rsidRPr="00CF3F9F" w:rsidRDefault="004A6FAE" w:rsidP="00C45BC5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</w:t>
          </w:r>
          <w:r w:rsidR="00CC6412">
            <w:t xml:space="preserve">: </w:t>
          </w:r>
          <w:r w:rsidR="00914F66">
            <w:br/>
            <w:t xml:space="preserve">south yuba citizens league </w:t>
          </w:r>
          <w:r w:rsidR="00914F66">
            <w:br/>
            <w:t xml:space="preserve">yuba </w:t>
          </w:r>
          <w:r w:rsidR="00CC6412">
            <w:t>River Trail MileMArkers and Safety Signage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14:paraId="20DAD323" w14:textId="0EF43903" w:rsidTr="00C45BC5">
        <w:tc>
          <w:tcPr>
            <w:tcW w:w="2340" w:type="dxa"/>
          </w:tcPr>
          <w:p w14:paraId="09601A8A" w14:textId="3C61E3B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14:paraId="5AC31249" w14:textId="32E1CB94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1: Essential</w:t>
            </w:r>
          </w:p>
          <w:p w14:paraId="48640FC7" w14:textId="793B82AF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2: High-Impact</w:t>
            </w:r>
          </w:p>
          <w:p w14:paraId="46E6D734" w14:textId="44AA5E82" w:rsidR="009D591B" w:rsidRPr="00EA2D31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14:paraId="4BFB3B4D" w14:textId="49716FA8" w:rsidR="009D591B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14:paraId="2CAC5A78" w14:textId="4FDB2E30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14:paraId="6B1778E5" w14:textId="14233D89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14:paraId="7E85D815" w14:textId="26FC5E54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14:paraId="4A3BECCC" w14:textId="3ABB80C7" w:rsidR="009D591B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14:paraId="3D0F79B4" w14:textId="47F4DC25" w:rsidTr="00C45BC5">
        <w:tc>
          <w:tcPr>
            <w:tcW w:w="2340" w:type="dxa"/>
          </w:tcPr>
          <w:p w14:paraId="5FFBDDBB" w14:textId="06F58A20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C762FAA" w14:textId="20846395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123D15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75,000</w:t>
            </w:r>
          </w:p>
        </w:tc>
        <w:tc>
          <w:tcPr>
            <w:tcW w:w="2345" w:type="dxa"/>
          </w:tcPr>
          <w:p w14:paraId="3F88F5C8" w14:textId="48919EA5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17AE45D2" w14:textId="23AEB294" w:rsidR="009D591B" w:rsidRPr="00EA2D31" w:rsidRDefault="00692D3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$</w:t>
            </w:r>
            <w:r w:rsidR="00123D15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75,000</w:t>
            </w:r>
          </w:p>
        </w:tc>
      </w:tr>
      <w:tr w:rsidR="001B2EA2" w14:paraId="5897F175" w14:textId="77777777" w:rsidTr="001E62A4">
        <w:tc>
          <w:tcPr>
            <w:tcW w:w="10070" w:type="dxa"/>
            <w:gridSpan w:val="4"/>
          </w:tcPr>
          <w:p w14:paraId="3870C08F" w14:textId="121B20AA" w:rsidR="001B2EA2" w:rsidRPr="00EA2D31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2EA2" w:rsidRPr="003E61B3">
                  <w:rPr>
                    <w:rFonts w:ascii="Segoe UI Symbol" w:eastAsia="Times New Roman" w:hAnsi="Segoe UI Symbol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1B2EA2" w:rsidRPr="003E61B3"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 xml:space="preserve"> No  Is there FEMA, State or other Direct or Grant Funding available? If Yes, please Specify below</w:t>
            </w:r>
          </w:p>
        </w:tc>
      </w:tr>
      <w:tr w:rsidR="009D591B" w14:paraId="019336C6" w14:textId="13B93C9E" w:rsidTr="00C45BC5">
        <w:tc>
          <w:tcPr>
            <w:tcW w:w="2340" w:type="dxa"/>
          </w:tcPr>
          <w:p w14:paraId="05E2B91D" w14:textId="47AB898A" w:rsidR="009D591B" w:rsidRPr="00EA2D31" w:rsidRDefault="009D591B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5E44761" w14:textId="03BAB555" w:rsidR="00FA1F7D" w:rsidRPr="00EA2D31" w:rsidRDefault="00FA1F7D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1F631F63" w14:textId="0E959827" w:rsidR="009D591B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4573D22" w14:textId="77777777" w:rsidR="009D591B" w:rsidRPr="00EA2D31" w:rsidRDefault="009D591B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14:paraId="431D2503" w14:textId="61D122FB" w:rsidTr="00C45BC5">
        <w:tc>
          <w:tcPr>
            <w:tcW w:w="2340" w:type="dxa"/>
          </w:tcPr>
          <w:p w14:paraId="07A8F7F0" w14:textId="0F040F1B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83C79E4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 w:cs="Times New Roman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14:paraId="02CE0751" w14:textId="7E79AE03" w:rsidR="00414E60" w:rsidRPr="00EA2D31" w:rsidRDefault="00414E60" w:rsidP="00CD3DBE">
            <w:pPr>
              <w:pStyle w:val="Heading1"/>
              <w:spacing w:before="60" w:after="60"/>
              <w:contextualSpacing w:val="0"/>
              <w:jc w:val="right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2F37EB06" w14:textId="77777777" w:rsidR="00414E60" w:rsidRPr="00EA2D31" w:rsidRDefault="00414E6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14:paraId="175B23C9" w14:textId="77777777" w:rsidR="00ED5996" w:rsidRDefault="00ED5996" w:rsidP="00F549CC">
      <w:pPr>
        <w:pStyle w:val="Heading1"/>
      </w:pPr>
    </w:p>
    <w:p w14:paraId="06AA5BEA" w14:textId="52334C84" w:rsidR="00FA1F7D" w:rsidRPr="001B2EA2" w:rsidRDefault="00FA1F7D" w:rsidP="001B2EA2">
      <w:pPr>
        <w:pStyle w:val="Heading1"/>
      </w:pPr>
      <w:r>
        <w:t>Other FUNDING INFORMATION</w:t>
      </w:r>
    </w:p>
    <w:p w14:paraId="0662DC49" w14:textId="18311A85" w:rsidR="00FA1F7D" w:rsidRPr="00D12457" w:rsidRDefault="00000000" w:rsidP="0005341A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14:paraId="54783266" w14:textId="63D55FBC" w:rsidR="00F549CC" w:rsidRPr="006E79B5" w:rsidRDefault="00F549CC" w:rsidP="00F549CC">
      <w:pPr>
        <w:pStyle w:val="Heading1"/>
      </w:pPr>
      <w:r w:rsidRPr="006E79B5">
        <w:t xml:space="preserve">Project </w:t>
      </w:r>
      <w:r>
        <w:t>Description</w:t>
      </w:r>
    </w:p>
    <w:p w14:paraId="03E658E7" w14:textId="26A58B6C" w:rsidR="00002717" w:rsidRDefault="59FC5A5B" w:rsidP="04B9F50B">
      <w:pPr>
        <w:spacing w:after="0"/>
        <w:textAlignment w:val="baseline"/>
        <w:rPr>
          <w:rStyle w:val="normaltextrun"/>
          <w:rFonts w:eastAsiaTheme="minorEastAsia"/>
          <w:color w:val="000000"/>
          <w:shd w:val="clear" w:color="auto" w:fill="FFFFFF"/>
        </w:rPr>
      </w:pPr>
      <w:r w:rsidRPr="04B9F50B">
        <w:rPr>
          <w:rFonts w:ascii="Tw Cen MT" w:eastAsia="Tw Cen MT" w:hAnsi="Tw Cen MT" w:cs="Tw Cen MT"/>
          <w:color w:val="000000" w:themeColor="text1"/>
        </w:rPr>
        <w:t xml:space="preserve"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 </w:t>
      </w:r>
      <w:r w:rsidR="3C689057" w:rsidRPr="04B9F50B">
        <w:rPr>
          <w:rFonts w:ascii="Tw Cen MT" w:eastAsia="Tw Cen MT" w:hAnsi="Tw Cen MT" w:cs="Tw Cen MT"/>
          <w:color w:val="000000" w:themeColor="text1"/>
        </w:rPr>
        <w:t xml:space="preserve">Nine projects were reviewed and approved for a total of $415,570 in funding, and agreements approved by the Board on June 28, 2022, </w:t>
      </w:r>
      <w:r w:rsidR="3C689057" w:rsidRPr="04B9F50B">
        <w:rPr>
          <w:rFonts w:ascii="Tw Cen MT" w:eastAsia="Tw Cen MT" w:hAnsi="Tw Cen MT" w:cs="Tw Cen MT"/>
          <w:b/>
          <w:bCs/>
          <w:color w:val="000000" w:themeColor="text1"/>
        </w:rPr>
        <w:t>including this project outlined below:</w:t>
      </w:r>
      <w:r w:rsidR="00002717" w:rsidRPr="04B9F50B">
        <w:rPr>
          <w:rStyle w:val="normaltextrun"/>
          <w:rFonts w:eastAsiaTheme="minorEastAsia"/>
          <w:color w:val="000000"/>
          <w:shd w:val="clear" w:color="auto" w:fill="FFFFFF"/>
        </w:rPr>
        <w:t>  </w:t>
      </w:r>
    </w:p>
    <w:p w14:paraId="37E288AC" w14:textId="77777777" w:rsidR="00914F66" w:rsidRPr="00002717" w:rsidRDefault="00914F66" w:rsidP="04B9F50B">
      <w:pPr>
        <w:spacing w:after="0"/>
        <w:textAlignment w:val="baseline"/>
        <w:rPr>
          <w:rStyle w:val="normaltextrun"/>
          <w:rFonts w:eastAsiaTheme="minorEastAsia"/>
          <w:color w:val="000000"/>
          <w:shd w:val="clear" w:color="auto" w:fill="FFFFFF"/>
        </w:rPr>
      </w:pPr>
    </w:p>
    <w:p w14:paraId="36ED559C" w14:textId="262839E7" w:rsidR="00002717" w:rsidRPr="00002717" w:rsidRDefault="00002717" w:rsidP="04B9F50B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eastAsiaTheme="minorEastAsia" w:hAnsiTheme="minorHAnsi"/>
          <w:color w:val="000000"/>
          <w:kern w:val="24"/>
          <w:shd w:val="clear" w:color="auto" w:fill="FFFFFF"/>
          <w14:ligatures w14:val="standardContextual"/>
        </w:rPr>
      </w:pPr>
      <w:r w:rsidRPr="04B9F50B">
        <w:rPr>
          <w:rStyle w:val="normaltextrun"/>
          <w:rFonts w:asciiTheme="minorHAnsi" w:eastAsiaTheme="minorEastAsia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South Yuba River Citizen’s League</w:t>
      </w:r>
      <w:r w:rsidR="00914F66">
        <w:rPr>
          <w:rStyle w:val="normaltextrun"/>
          <w:rFonts w:asciiTheme="minorHAnsi" w:eastAsiaTheme="minorEastAsia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(SYRCL)</w:t>
      </w:r>
      <w:r w:rsidRPr="04B9F50B">
        <w:rPr>
          <w:rStyle w:val="normaltextrun"/>
          <w:rFonts w:asciiTheme="minorHAnsi" w:eastAsiaTheme="minorEastAsia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04B9F50B">
        <w:rPr>
          <w:rStyle w:val="normaltextrun"/>
          <w:rFonts w:asciiTheme="minorHAnsi" w:eastAsiaTheme="minorEastAsia" w:hAnsiTheme="minorHAnsi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$75,000 </w:t>
      </w:r>
      <w:r w:rsidRPr="04B9F50B">
        <w:rPr>
          <w:rStyle w:val="normaltextrun"/>
          <w:rFonts w:asciiTheme="minorHAnsi" w:eastAsiaTheme="minorEastAsia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for development and coordination with community partners for Wild and Scenic River Trail Mile Markers and Safety signage</w:t>
      </w:r>
    </w:p>
    <w:p w14:paraId="49FA0FC8" w14:textId="77777777" w:rsidR="00002717" w:rsidRPr="00002717" w:rsidRDefault="00002717" w:rsidP="000027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HAnsi" w:hAnsiTheme="minorHAnsi"/>
          <w:color w:val="000000"/>
          <w:kern w:val="24"/>
          <w:shd w:val="clear" w:color="auto" w:fill="FFFFFF"/>
          <w14:ligatures w14:val="standardContextual"/>
        </w:rPr>
      </w:pPr>
      <w:r w:rsidRPr="04B9F50B">
        <w:rPr>
          <w:rStyle w:val="normaltextrun"/>
          <w:rFonts w:asciiTheme="minorHAnsi" w:eastAsiaTheme="minorEastAsia" w:hAnsiTheme="minorHAnsi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 </w:t>
      </w:r>
    </w:p>
    <w:p w14:paraId="7696C5AF" w14:textId="7F0A531B" w:rsidR="00F7293B" w:rsidRDefault="00F7293B" w:rsidP="00F7293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14:paraId="112AB041" w14:textId="2599528D" w:rsidR="00F7293B" w:rsidRPr="00083064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ascii="MS Gothic" w:eastAsia="MS Gothic" w:hAnsi="MS Gothic" w:hint="eastAsia"/>
            </w:rPr>
            <w:t>☐</w:t>
          </w:r>
        </w:sdtContent>
      </w:sdt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orders; </w:t>
      </w:r>
    </w:p>
    <w:bookmarkStart w:id="0" w:name="_Hlk108601385"/>
    <w:p w14:paraId="2DB873D3" w14:textId="4C87B9EB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F66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F7293B" w:rsidRPr="00CD3DBE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costs; </w:t>
      </w:r>
    </w:p>
    <w:p w14:paraId="184020B3" w14:textId="0B387B90" w:rsidR="00F7293B" w:rsidRDefault="00000000" w:rsidP="00F7293B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ascii="MS Gothic" w:eastAsia="MS Gothic" w:hAnsi="MS Gothic" w:hint="eastAsia"/>
            </w:rPr>
            <w:t>☒</w:t>
          </w:r>
        </w:sdtContent>
      </w:sdt>
      <w:r w:rsidR="00F7293B">
        <w:t xml:space="preserve"> </w:t>
      </w:r>
      <w:r w:rsidR="00F7293B">
        <w:tab/>
        <w:t xml:space="preserve">Support for programmatic services that assist in addressing the economic hardship experienced by the Grant Recipient and/or the negative economic impacts experienced by its customers; and </w:t>
      </w:r>
    </w:p>
    <w:p w14:paraId="22326626" w14:textId="75AD149E" w:rsidR="00F549CC" w:rsidRDefault="00000000" w:rsidP="009F049C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ascii="MS Gothic" w:eastAsia="MS Gothic" w:hAnsi="MS Gothic" w:hint="eastAsia"/>
            </w:rPr>
            <w:t>☐</w:t>
          </w:r>
        </w:sdtContent>
      </w:sdt>
      <w:r w:rsidR="00F7293B">
        <w:t xml:space="preserve"> </w:t>
      </w:r>
      <w:r w:rsidR="00F7293B">
        <w:tab/>
        <w:t xml:space="preserve">Implementation of COVID-19 prevention or mitigation tactics, such as physical plant changes to enable social distancing, enhanced cleaning efforts, barriers, or partitions, etc. </w:t>
      </w:r>
    </w:p>
    <w:p w14:paraId="56947C22" w14:textId="69FEDEF9" w:rsidR="00C40B26" w:rsidRDefault="00C40B26" w:rsidP="003E61B3">
      <w:pPr>
        <w:pStyle w:val="Heading1"/>
      </w:pPr>
      <w:r w:rsidRPr="003E61B3">
        <w:t>NEXUS TO ARPA GUIDELINES</w:t>
      </w:r>
    </w:p>
    <w:p w14:paraId="5710D516" w14:textId="77777777" w:rsidR="007E037C" w:rsidRPr="007E037C" w:rsidRDefault="007E037C" w:rsidP="003E61B3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="007E037C" w:rsidRPr="00A14A56" w14:paraId="66950C52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6C8DF" w14:textId="5D7F6EBC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14:paraId="77482B0F" w14:textId="77777777" w:rsidTr="4459818C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7F06829F" w14:textId="6DEBC629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4F6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E0FFD" w14:textId="70DEFD64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14:paraId="33212D76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26A8C999" w14:textId="5CBF5679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4AC2D5" w14:textId="5E06C37C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4F66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14:paraId="7CB8F7A3" w14:textId="77777777" w:rsidTr="4459818C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14:paraId="1AD9D7AB" w14:textId="435FD5E4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337FC2" w14:textId="77777777" w:rsidR="007E037C" w:rsidRPr="00CD3DBE" w:rsidRDefault="00000000" w:rsidP="00CD3DBE">
            <w:pPr>
              <w:pStyle w:val="Heading1"/>
              <w:spacing w:before="60" w:after="60"/>
              <w:contextualSpacing w:val="0"/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asciiTheme="minorHAnsi" w:eastAsia="Times New Roman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37C" w:rsidRPr="00CD3DBE">
                  <w:rPr>
                    <w:rFonts w:ascii="MS Gothic" w:eastAsia="MS Gothic" w:hAnsi="MS Gothic" w:hint="eastAsia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7E037C" w:rsidRPr="00CD3DBE">
              <w:rPr>
                <w:rFonts w:asciiTheme="minorHAnsi" w:eastAsia="Times New Roman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="007E037C" w:rsidRPr="002E1CBF" w14:paraId="46F4AB2C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110F7" w14:textId="6C0BFACB" w:rsidR="007E037C" w:rsidRPr="00CD3DBE" w:rsidRDefault="007E037C" w:rsidP="00CD3DBE">
            <w:pPr>
              <w:pStyle w:val="Heading1"/>
              <w:spacing w:before="60" w:after="60"/>
              <w:contextualSpacing w:val="0"/>
              <w:rPr>
                <w:rFonts w:ascii="MS Gothic" w:eastAsia="MS Gothic" w:hAnsi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asciiTheme="minorHAnsi" w:eastAsia="Times New Roman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="00332A04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="00F91D9E" w:rsidRPr="00CD3DBE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RPr="002E1CBF" w14:paraId="41366201" w14:textId="77777777" w:rsidTr="4459818C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78FDA" w14:textId="19F1B875" w:rsidR="007E037C" w:rsidRPr="00CD3DBE" w:rsidRDefault="6DA438D2" w:rsidP="4459818C">
            <w:pPr>
              <w:pStyle w:val="Heading1"/>
              <w:spacing w:before="60" w:after="60"/>
              <w:ind w:left="330"/>
              <w:contextualSpacing w:val="0"/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asciiTheme="minorHAnsi" w:eastAsia="Times New Roman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14:paraId="0792D7D2" w14:textId="77777777" w:rsidR="00A57D18" w:rsidRPr="003E61B3" w:rsidRDefault="00A57D18" w:rsidP="00C40B26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1E495E2" w14:textId="240835D3" w:rsidR="002A5143" w:rsidRPr="003E4371" w:rsidRDefault="00000000" w:rsidP="003E4371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914F66">
                <w:rPr>
                  <w:rFonts w:eastAsia="Times New Roman" w:cstheme="minorHAnsi"/>
                </w:rPr>
                <w:t>SYRCL is a non-profit organization based in Nevada County, CA</w:t>
              </w:r>
              <w:r w:rsidR="00B86610">
                <w:rPr>
                  <w:rStyle w:val="normaltextrun"/>
                  <w:color w:val="000000"/>
                  <w:shd w:val="clear" w:color="auto" w:fill="FFFFFF"/>
                </w:rPr>
                <w:t>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="003D4426" w:rsidRPr="003D4426">
        <w:rPr>
          <w:rFonts w:eastAsia="Times New Roman" w:cstheme="minorHAnsi"/>
        </w:rPr>
        <w:t xml:space="preserve"> </w:t>
      </w:r>
    </w:p>
    <w:p w14:paraId="02857349" w14:textId="4ADBEB74" w:rsidR="00DC305C" w:rsidRDefault="00C40B26" w:rsidP="00DC305C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="00C7510F" w:rsidRPr="00CD3DBE" w14:paraId="2FA0E785" w14:textId="77777777" w:rsidTr="001048ED">
        <w:tc>
          <w:tcPr>
            <w:tcW w:w="10070" w:type="dxa"/>
            <w:gridSpan w:val="4"/>
          </w:tcPr>
          <w:p w14:paraId="474EA872" w14:textId="42E0CE37" w:rsidR="00C7510F" w:rsidRPr="00CD3DBE" w:rsidRDefault="00C7510F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40B26" w:rsidRPr="00CD3DBE" w14:paraId="52DE523E" w14:textId="77777777" w:rsidTr="001048ED">
        <w:tc>
          <w:tcPr>
            <w:tcW w:w="3151" w:type="dxa"/>
          </w:tcPr>
          <w:p w14:paraId="36C63B72" w14:textId="2D53F331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Fiscal Stability/Core Svcs</w:t>
            </w:r>
            <w:r w:rsidR="00414E60" w:rsidRP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14:paraId="6DE36106" w14:textId="22E0664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14:paraId="470E1080" w14:textId="0C3F05D8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14:paraId="019BD8F1" w14:textId="6BFCB1AB" w:rsidR="00C40B26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B26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C40B26" w:rsidRPr="00CD3DBE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="001048ED" w:rsidRPr="00CD3DBE" w14:paraId="7E46C8FF" w14:textId="77777777" w:rsidTr="001048ED">
        <w:tc>
          <w:tcPr>
            <w:tcW w:w="3151" w:type="dxa"/>
          </w:tcPr>
          <w:p w14:paraId="3605F34F" w14:textId="1C6A64E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14:paraId="1D53FA63" w14:textId="60ACE445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14:paraId="39B975E4" w14:textId="4915EAD8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48ED" w:rsidRPr="00CD3DB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14:paraId="1AEC8213" w14:textId="56A4FF5E" w:rsidR="001048ED" w:rsidRPr="00CD3DBE" w:rsidRDefault="00000000" w:rsidP="001048ED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048ED"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14:paraId="101ADED7" w14:textId="59090401" w:rsidR="00C40B26" w:rsidRPr="00CD3DBE" w:rsidRDefault="00C40B26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11A2" w:rsidRPr="00CD3DBE" w14:paraId="638D3AD8" w14:textId="77777777" w:rsidTr="00CC11A2">
        <w:tc>
          <w:tcPr>
            <w:tcW w:w="10790" w:type="dxa"/>
            <w:gridSpan w:val="3"/>
          </w:tcPr>
          <w:p w14:paraId="0AE3E322" w14:textId="2E5613B6" w:rsidR="00CC11A2" w:rsidRPr="00CD3DBE" w:rsidRDefault="00CC11A2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="00CC11A2" w:rsidRPr="00CD3DBE" w14:paraId="5BED8308" w14:textId="77777777" w:rsidTr="00CC11A2">
        <w:tc>
          <w:tcPr>
            <w:tcW w:w="3596" w:type="dxa"/>
          </w:tcPr>
          <w:p w14:paraId="67FE5C08" w14:textId="3D9FC6AA" w:rsidR="00CC11A2" w:rsidRPr="00CD3DBE" w:rsidRDefault="00000000" w:rsidP="00CC11A2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1A2" w:rsidRPr="00CD3DBE">
                  <w:rPr>
                    <w:rFonts w:ascii="Segoe UI Symbol" w:eastAsia="Times New Roman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14:paraId="241D85A3" w14:textId="07FE3CF1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14:paraId="1B9C72D1" w14:textId="1DA3A8E4" w:rsidR="00CC11A2" w:rsidRPr="00CD3DBE" w:rsidRDefault="00000000" w:rsidP="00CD3DB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C11A2" w:rsidRPr="00CD3DBE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14:paraId="49EB8715" w14:textId="77777777" w:rsidR="00CC11A2" w:rsidRPr="00C40B26" w:rsidRDefault="00CC11A2" w:rsidP="00C40B26">
      <w:pPr>
        <w:pStyle w:val="Heading1"/>
        <w:spacing w:after="0"/>
        <w:rPr>
          <w:rFonts w:eastAsia="Times New Roman"/>
          <w:sz w:val="23"/>
          <w:szCs w:val="23"/>
        </w:rPr>
      </w:pPr>
    </w:p>
    <w:p w14:paraId="54A462D4" w14:textId="606C43A5" w:rsidR="006E79B5" w:rsidRPr="003E4371" w:rsidRDefault="00000000" w:rsidP="003E4371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eastAsia="Times New Roman" w:hAnsi="Segoe UI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>.</w:t>
              </w:r>
              <w:r w:rsidR="00914F66">
                <w:rPr>
                  <w:color w:val="000000" w:themeColor="text1"/>
                </w:rPr>
                <w:t xml:space="preserve"> This</w:t>
              </w:r>
              <w:r w:rsidR="00CD2D11">
                <w:rPr>
                  <w:color w:val="000000" w:themeColor="text1"/>
                </w:rPr>
                <w:t xml:space="preserve"> project promote</w:t>
              </w:r>
              <w:r w:rsidR="00914F66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</w:t>
              </w:r>
              <w:r w:rsidR="003D4426">
                <w:rPr>
                  <w:color w:val="000000" w:themeColor="text1"/>
                </w:rPr>
                <w:t>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14:paraId="3F07B97C" w14:textId="74D0EA8E" w:rsidR="004C40E7" w:rsidRDefault="004C40E7" w:rsidP="004C40E7">
      <w:pPr>
        <w:pStyle w:val="Heading1"/>
        <w:rPr>
          <w:rFonts w:eastAsia="Times New Roman"/>
        </w:rPr>
      </w:pPr>
      <w:r>
        <w:t>OPERATIONAL IMPACT</w:t>
      </w:r>
    </w:p>
    <w:p w14:paraId="26639C8B" w14:textId="15F2EE74" w:rsidR="004C40E7" w:rsidRPr="00677FF4" w:rsidRDefault="003E61B3" w:rsidP="00677FF4">
      <w:pPr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="00CC11A2" w:rsidRP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1A2" w:rsidRPr="00CC11A2">
            <w:rPr>
              <w:rFonts w:ascii="Segoe UI Symbol" w:eastAsia="Times New Roman" w:hAnsi="Segoe UI Symbol" w:cs="Segoe UI Symbol"/>
            </w:rPr>
            <w:t>☐</w:t>
          </w:r>
        </w:sdtContent>
      </w:sdt>
      <w:r w:rsidR="00CC11A2" w:rsidRP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ascii="MS Gothic" w:eastAsia="MS Gothic" w:hAnsi="MS Gothic" w:hint="eastAsia"/>
            </w:rPr>
            <w:t>☒</w:t>
          </w:r>
        </w:sdtContent>
      </w:sdt>
      <w:r w:rsidR="00CC11A2" w:rsidRPr="00CC11A2">
        <w:rPr>
          <w:rFonts w:eastAsia="Times New Roman"/>
        </w:rPr>
        <w:t xml:space="preserve"> Other Cost  </w:t>
      </w:r>
    </w:p>
    <w:p w14:paraId="1851155B" w14:textId="238F972E" w:rsidR="00677FF4" w:rsidRDefault="0077005F" w:rsidP="00677FF4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14:paraId="47768E3C" w14:textId="77777777" w:rsidTr="002E1A69">
        <w:tc>
          <w:tcPr>
            <w:tcW w:w="5307" w:type="dxa"/>
          </w:tcPr>
          <w:p w14:paraId="3DE3BC2A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Grant award agreement executed:</w:t>
            </w:r>
          </w:p>
        </w:tc>
        <w:tc>
          <w:tcPr>
            <w:tcW w:w="5303" w:type="dxa"/>
          </w:tcPr>
          <w:p w14:paraId="64B67A16" w14:textId="5ED51B61" w:rsidR="00677FF4" w:rsidRPr="00C52031" w:rsidRDefault="002E1A69" w:rsidP="4459818C">
            <w:pPr>
              <w:pStyle w:val="ListParagraph"/>
              <w:spacing w:afterAutospacing="1" w:line="276" w:lineRule="auto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6/28/22</w:t>
            </w:r>
          </w:p>
        </w:tc>
      </w:tr>
      <w:tr w:rsidR="00677FF4" w14:paraId="63CCA763" w14:textId="77777777" w:rsidTr="002E1A69">
        <w:tc>
          <w:tcPr>
            <w:tcW w:w="5307" w:type="dxa"/>
          </w:tcPr>
          <w:p w14:paraId="2A3B7162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First quarter report received:</w:t>
            </w:r>
          </w:p>
        </w:tc>
        <w:tc>
          <w:tcPr>
            <w:tcW w:w="5303" w:type="dxa"/>
          </w:tcPr>
          <w:p w14:paraId="4579916C" w14:textId="34174362" w:rsidR="00677FF4" w:rsidRDefault="00914F66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Received, 9/1</w:t>
            </w:r>
            <w:r w:rsidR="00A777ED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/22</w:t>
            </w:r>
          </w:p>
        </w:tc>
      </w:tr>
      <w:tr w:rsidR="00677FF4" w14:paraId="3EBC21FA" w14:textId="77777777" w:rsidTr="002E1A69">
        <w:tc>
          <w:tcPr>
            <w:tcW w:w="5307" w:type="dxa"/>
          </w:tcPr>
          <w:p w14:paraId="7871B4E2" w14:textId="77777777" w:rsidR="00677FF4" w:rsidRDefault="00677FF4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Project Completed:</w:t>
            </w:r>
          </w:p>
        </w:tc>
        <w:tc>
          <w:tcPr>
            <w:tcW w:w="5303" w:type="dxa"/>
          </w:tcPr>
          <w:p w14:paraId="3D353EEF" w14:textId="65CB1021" w:rsidR="00677FF4" w:rsidRDefault="00914F66" w:rsidP="0077576C">
            <w:pPr>
              <w:pStyle w:val="ListParagraph"/>
              <w:spacing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In</w:t>
            </w:r>
            <w:r w:rsidR="00FF7384">
              <w:rPr>
                <w:rFonts w:eastAsia="Times New Roman"/>
              </w:rPr>
              <w:t xml:space="preserve"> progress</w:t>
            </w:r>
          </w:p>
        </w:tc>
      </w:tr>
    </w:tbl>
    <w:p w14:paraId="382CCA93" w14:textId="77777777" w:rsidR="00677FF4" w:rsidRDefault="00677FF4" w:rsidP="00BB0617">
      <w:pPr>
        <w:pStyle w:val="Heading1"/>
        <w:contextualSpacing w:val="0"/>
      </w:pPr>
    </w:p>
    <w:p w14:paraId="5F752B87" w14:textId="196F0D0B" w:rsidR="003E1544" w:rsidRDefault="00CD3DBE" w:rsidP="00BB0617">
      <w:pPr>
        <w:pStyle w:val="Heading1"/>
        <w:contextualSpacing w:val="0"/>
      </w:pPr>
      <w:r>
        <w:t>BUDGET DETAIL</w:t>
      </w:r>
    </w:p>
    <w:p w14:paraId="5CE4044D" w14:textId="05988B09" w:rsidR="0005341A" w:rsidRDefault="0005341A" w:rsidP="0005341A">
      <w:pPr>
        <w:pStyle w:val="ListParagraph"/>
        <w:shd w:val="clear" w:color="auto" w:fill="FFFFFF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="00CD3DBE" w:rsidRPr="00F91D9E" w14:paraId="09949A4B" w14:textId="77777777" w:rsidTr="252ADFC8">
        <w:tc>
          <w:tcPr>
            <w:tcW w:w="1075" w:type="dxa"/>
          </w:tcPr>
          <w:p w14:paraId="41C0304B" w14:textId="676FEB50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lastRenderedPageBreak/>
              <w:t>SBU</w:t>
            </w:r>
          </w:p>
        </w:tc>
        <w:tc>
          <w:tcPr>
            <w:tcW w:w="990" w:type="dxa"/>
          </w:tcPr>
          <w:p w14:paraId="05098704" w14:textId="77452670" w:rsidR="00CD3DBE" w:rsidRPr="00F91D9E" w:rsidRDefault="00CD3DBE" w:rsidP="00CD3DBE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14:paraId="598D48CB" w14:textId="4773A216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14:paraId="1C2E7142" w14:textId="559C7927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14:paraId="3CBBBED4" w14:textId="1E3B701F" w:rsidR="00CD3DBE" w:rsidRPr="00F91D9E" w:rsidRDefault="00CD3DB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="00CD3DBE" w:rsidRPr="00F91D9E" w14:paraId="40A7FB98" w14:textId="77777777" w:rsidTr="252ADFC8">
        <w:tc>
          <w:tcPr>
            <w:tcW w:w="1075" w:type="dxa"/>
          </w:tcPr>
          <w:p w14:paraId="24EFE978" w14:textId="747B8D32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14:paraId="22DC593E" w14:textId="36F9F7DD" w:rsidR="00CD3DBE" w:rsidRPr="00AF698F" w:rsidRDefault="252ADFC8" w:rsidP="252ADFC8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14:paraId="7A585F49" w14:textId="3D6D6DA0" w:rsidR="00CD3DBE" w:rsidRPr="00AF698F" w:rsidRDefault="252ADFC8" w:rsidP="252ADFC8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14:paraId="2B4C6377" w14:textId="5F2D49FD" w:rsidR="00CD3DBE" w:rsidRPr="00F91D9E" w:rsidRDefault="00914F66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75,000</w:t>
            </w:r>
          </w:p>
        </w:tc>
        <w:tc>
          <w:tcPr>
            <w:tcW w:w="5845" w:type="dxa"/>
          </w:tcPr>
          <w:p w14:paraId="2C908E18" w14:textId="273023CA" w:rsidR="00CD3DB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="00F91D9E" w:rsidRPr="00F91D9E" w14:paraId="4FE82FF5" w14:textId="77777777" w:rsidTr="252ADFC8">
        <w:tc>
          <w:tcPr>
            <w:tcW w:w="3235" w:type="dxa"/>
            <w:gridSpan w:val="3"/>
          </w:tcPr>
          <w:p w14:paraId="7F3F767F" w14:textId="230AFD1F" w:rsidR="00F91D9E" w:rsidRPr="00F91D9E" w:rsidRDefault="00F91D9E" w:rsidP="00F91D9E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14:paraId="40B1D063" w14:textId="43C609E0" w:rsidR="00F91D9E" w:rsidRPr="00F91D9E" w:rsidRDefault="00FB3D73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914F66">
              <w:rPr>
                <w:rFonts w:eastAsia="Times New Roman"/>
                <w:b/>
                <w:bCs/>
                <w:sz w:val="23"/>
                <w:szCs w:val="23"/>
              </w:rPr>
              <w:t>75</w:t>
            </w:r>
            <w:r w:rsidR="00745B4A">
              <w:rPr>
                <w:rFonts w:eastAsia="Times New Roman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5845" w:type="dxa"/>
          </w:tcPr>
          <w:p w14:paraId="00942F53" w14:textId="59A521B6" w:rsidR="00F91D9E" w:rsidRPr="00F91D9E" w:rsidRDefault="00F91D9E" w:rsidP="00CD3DBE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14:paraId="7B988D78" w14:textId="77777777" w:rsidR="0005341A" w:rsidRPr="00F91D9E" w:rsidRDefault="0005341A" w:rsidP="0005341A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14:paraId="36887BA0" w14:textId="77777777" w:rsidR="00BF42DC" w:rsidRPr="00A837B9" w:rsidRDefault="00BF42DC" w:rsidP="00BF42DC">
      <w:pPr>
        <w:spacing w:after="0" w:line="240" w:lineRule="auto"/>
        <w:textAlignment w:val="baseline"/>
        <w:rPr>
          <w:rFonts w:ascii="Segoe UI" w:eastAsia="Times New Roman" w:hAnsi="Segoe UI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eastAsia="Times New Roman" w:hAnsi="Tw Cen MT" w:cs="Segoe UI"/>
          <w:caps/>
          <w:kern w:val="0"/>
          <w:sz w:val="32"/>
          <w:szCs w:val="32"/>
          <w14:ligatures w14:val="none"/>
        </w:rPr>
        <w:t>EXPENDITURE TRACKING/REPORTING </w:t>
      </w:r>
    </w:p>
    <w:p w14:paraId="1DCAEFDD" w14:textId="77777777" w:rsidR="00BF42DC" w:rsidRDefault="00BF42DC" w:rsidP="00BF42DC">
      <w:pPr>
        <w:shd w:val="clear" w:color="auto" w:fill="FFFFFF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14DE0F01" w14:textId="00D14A01" w:rsidR="00FC0C9B" w:rsidRPr="00A777ED" w:rsidRDefault="00FC0C9B" w:rsidP="1A74E5E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  <w:r w:rsidRPr="00A777ED">
        <w:rPr>
          <w:rFonts w:ascii="Tw Cen MT" w:eastAsia="Times New Roman" w:hAnsi="Tw Cen MT" w:cs="Segoe UI"/>
          <w:kern w:val="0"/>
          <w14:ligatures w14:val="none"/>
        </w:rPr>
        <w:t>Total expenditures as of 9/1</w:t>
      </w:r>
      <w:r w:rsidR="00F64D0C" w:rsidRPr="00A777ED">
        <w:rPr>
          <w:rFonts w:ascii="Tw Cen MT" w:eastAsia="Times New Roman" w:hAnsi="Tw Cen MT" w:cs="Segoe UI"/>
          <w:kern w:val="0"/>
          <w14:ligatures w14:val="none"/>
        </w:rPr>
        <w:t>2</w:t>
      </w:r>
      <w:r w:rsidRPr="00A777ED">
        <w:rPr>
          <w:rFonts w:ascii="Tw Cen MT" w:eastAsia="Times New Roman" w:hAnsi="Tw Cen MT" w:cs="Segoe UI"/>
          <w:kern w:val="0"/>
          <w14:ligatures w14:val="none"/>
        </w:rPr>
        <w:t xml:space="preserve">/2022: </w:t>
      </w:r>
      <w:r w:rsidR="00A777ED">
        <w:rPr>
          <w:rFonts w:ascii="Tw Cen MT" w:eastAsia="Times New Roman" w:hAnsi="Tw Cen MT" w:cs="Segoe UI"/>
          <w:kern w:val="0"/>
          <w14:ligatures w14:val="none"/>
        </w:rPr>
        <w:t>n/a</w:t>
      </w:r>
    </w:p>
    <w:p w14:paraId="521EA996" w14:textId="7B3DCB82" w:rsidR="00FC0C9B" w:rsidRPr="00A777ED" w:rsidRDefault="27DDA848" w:rsidP="1A74E5E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A777ED">
        <w:rPr>
          <w:rFonts w:ascii="Tw Cen MT" w:eastAsia="Times New Roman" w:hAnsi="Tw Cen MT" w:cs="Segoe UI"/>
          <w:kern w:val="0"/>
          <w14:ligatures w14:val="none"/>
        </w:rPr>
        <w:t xml:space="preserve">Nevada County made </w:t>
      </w:r>
      <w:r w:rsidR="00FC0C9B" w:rsidRPr="00A777ED">
        <w:rPr>
          <w:rFonts w:ascii="Tw Cen MT" w:eastAsia="Times New Roman" w:hAnsi="Tw Cen MT" w:cs="Segoe UI"/>
          <w:kern w:val="0"/>
          <w14:ligatures w14:val="none"/>
        </w:rPr>
        <w:t>1</w:t>
      </w:r>
      <w:r w:rsidR="00FC0C9B" w:rsidRPr="00A777ED">
        <w:rPr>
          <w:rFonts w:ascii="Tw Cen MT" w:eastAsia="Times New Roman" w:hAnsi="Tw Cen MT" w:cs="Segoe UI"/>
          <w:kern w:val="0"/>
          <w:vertAlign w:val="superscript"/>
          <w14:ligatures w14:val="none"/>
        </w:rPr>
        <w:t>st</w:t>
      </w:r>
      <w:r w:rsidR="00FC0C9B" w:rsidRPr="00A777ED">
        <w:rPr>
          <w:rFonts w:ascii="Tw Cen MT" w:eastAsia="Times New Roman" w:hAnsi="Tw Cen MT" w:cs="Segoe UI"/>
          <w:kern w:val="0"/>
          <w14:ligatures w14:val="none"/>
        </w:rPr>
        <w:t xml:space="preserve"> of 2 payments</w:t>
      </w:r>
      <w:r w:rsidR="331E0865" w:rsidRPr="00A777ED">
        <w:rPr>
          <w:rFonts w:ascii="Tw Cen MT" w:eastAsia="Times New Roman" w:hAnsi="Tw Cen MT" w:cs="Segoe UI"/>
          <w:kern w:val="0"/>
          <w14:ligatures w14:val="none"/>
        </w:rPr>
        <w:t xml:space="preserve"> totaling: $67,500</w:t>
      </w:r>
    </w:p>
    <w:p w14:paraId="1836E713" w14:textId="77777777" w:rsidR="00A777ED" w:rsidRPr="00A777ED" w:rsidRDefault="00A777ED" w:rsidP="1A74E5E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</w:p>
    <w:p w14:paraId="26AD8DB1" w14:textId="6411AAE4" w:rsidR="00A777ED" w:rsidRPr="00A777ED" w:rsidRDefault="00A777ED" w:rsidP="1A74E5E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kern w:val="0"/>
          <w14:ligatures w14:val="none"/>
        </w:rPr>
      </w:pPr>
      <w:r w:rsidRPr="00A777ED">
        <w:rPr>
          <w:rFonts w:ascii="Tw Cen MT" w:eastAsia="Times New Roman" w:hAnsi="Tw Cen MT" w:cs="Segoe UI"/>
          <w:kern w:val="0"/>
          <w14:ligatures w14:val="none"/>
        </w:rPr>
        <w:t>Project Narrative: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695"/>
        <w:gridCol w:w="2160"/>
        <w:gridCol w:w="5755"/>
      </w:tblGrid>
      <w:tr w:rsidR="00A777ED" w:rsidRPr="00A777ED" w14:paraId="0C9AC463" w14:textId="77777777" w:rsidTr="00A777ED">
        <w:tc>
          <w:tcPr>
            <w:tcW w:w="2695" w:type="dxa"/>
          </w:tcPr>
          <w:p w14:paraId="6A07D730" w14:textId="606C0A8D" w:rsidR="00A777ED" w:rsidRPr="00A777ED" w:rsidRDefault="00A777ED" w:rsidP="1A74E5EA">
            <w:pPr>
              <w:textAlignment w:val="baseline"/>
              <w:rPr>
                <w:rFonts w:ascii="Tw Cen MT" w:eastAsia="Times New Roman" w:hAnsi="Tw Cen MT" w:cs="Segoe UI"/>
              </w:rPr>
            </w:pPr>
            <w:r w:rsidRPr="00A777ED">
              <w:rPr>
                <w:rFonts w:ascii="Tw Cen MT" w:eastAsia="Times New Roman" w:hAnsi="Tw Cen MT" w:cs="Segoe UI"/>
              </w:rPr>
              <w:t>First quarterly report</w:t>
            </w:r>
          </w:p>
        </w:tc>
        <w:tc>
          <w:tcPr>
            <w:tcW w:w="2160" w:type="dxa"/>
          </w:tcPr>
          <w:p w14:paraId="49D73D0E" w14:textId="4BBE6EF5" w:rsidR="00A777ED" w:rsidRPr="00A777ED" w:rsidRDefault="00A777ED" w:rsidP="1A74E5EA">
            <w:pPr>
              <w:textAlignment w:val="baseline"/>
              <w:rPr>
                <w:rFonts w:ascii="Tw Cen MT" w:eastAsia="Times New Roman" w:hAnsi="Tw Cen MT" w:cs="Segoe UI"/>
              </w:rPr>
            </w:pPr>
            <w:r w:rsidRPr="00A777ED">
              <w:rPr>
                <w:rFonts w:ascii="Tw Cen MT" w:eastAsia="Times New Roman" w:hAnsi="Tw Cen MT" w:cs="Segoe UI"/>
              </w:rPr>
              <w:t>June – August 2022</w:t>
            </w:r>
          </w:p>
        </w:tc>
        <w:tc>
          <w:tcPr>
            <w:tcW w:w="5755" w:type="dxa"/>
          </w:tcPr>
          <w:p w14:paraId="2A2356EB" w14:textId="77777777" w:rsidR="00A777ED" w:rsidRPr="00A777ED" w:rsidRDefault="00A777ED" w:rsidP="00A777ED">
            <w:pPr>
              <w:pStyle w:val="Default"/>
              <w:rPr>
                <w:rFonts w:ascii="Tw Cen MT" w:eastAsia="Times New Roman" w:hAnsi="Tw Cen MT" w:cs="Segoe UI"/>
                <w:color w:val="auto"/>
                <w:sz w:val="23"/>
                <w:szCs w:val="23"/>
                <w14:ligatures w14:val="none"/>
              </w:rPr>
            </w:pPr>
            <w:r w:rsidRPr="00A777ED">
              <w:rPr>
                <w:rFonts w:ascii="Tw Cen MT" w:eastAsia="Times New Roman" w:hAnsi="Tw Cen MT" w:cs="Segoe UI"/>
                <w:color w:val="auto"/>
                <w:sz w:val="23"/>
                <w:szCs w:val="23"/>
                <w14:ligatures w14:val="none"/>
              </w:rPr>
              <w:t xml:space="preserve">SYRCL and BYLT have met briefly to begin planning for the project. These hours will be reported for the next period. </w:t>
            </w:r>
          </w:p>
          <w:p w14:paraId="614E1C26" w14:textId="77777777" w:rsidR="00A777ED" w:rsidRPr="00A777ED" w:rsidRDefault="00A777ED" w:rsidP="1A74E5EA">
            <w:pPr>
              <w:textAlignment w:val="baseline"/>
              <w:rPr>
                <w:rFonts w:ascii="Tw Cen MT" w:eastAsia="Times New Roman" w:hAnsi="Tw Cen MT" w:cs="Segoe UI"/>
              </w:rPr>
            </w:pPr>
          </w:p>
        </w:tc>
      </w:tr>
    </w:tbl>
    <w:p w14:paraId="6CA5AC94" w14:textId="77777777" w:rsidR="00A777ED" w:rsidRPr="0061111E" w:rsidRDefault="00A777ED" w:rsidP="1A74E5E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eastAsia="Times New Roman" w:hAnsi="Tw Cen MT" w:cs="Segoe UI"/>
          <w:highlight w:val="yellow"/>
        </w:rPr>
      </w:pPr>
    </w:p>
    <w:p w14:paraId="76E338FC" w14:textId="3ED0A671" w:rsidR="252ADFC8" w:rsidRDefault="252ADFC8" w:rsidP="252ADFC8">
      <w:pPr>
        <w:shd w:val="clear" w:color="auto" w:fill="FFFFFF" w:themeFill="background1"/>
        <w:spacing w:after="0" w:line="240" w:lineRule="auto"/>
        <w:ind w:left="180"/>
        <w:rPr>
          <w:rFonts w:ascii="Tw Cen MT" w:eastAsia="Times New Roman" w:hAnsi="Tw Cen MT" w:cs="Segoe UI"/>
        </w:rPr>
      </w:pPr>
    </w:p>
    <w:p w14:paraId="7F54BB85" w14:textId="37F3C207" w:rsidR="00BB0617" w:rsidRPr="00D12457" w:rsidRDefault="00BB0617" w:rsidP="00BB0617">
      <w:pPr>
        <w:pStyle w:val="Heading1"/>
        <w:contextualSpacing w:val="0"/>
      </w:pPr>
      <w:r w:rsidRPr="00BB0617">
        <w:t>Project Point of Contact</w:t>
      </w:r>
    </w:p>
    <w:p w14:paraId="51FE4E7D" w14:textId="36F71C8A" w:rsidR="00E8506E" w:rsidRDefault="00BB0617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 w:rsidRPr="00BB0617">
        <w:rPr>
          <w:rFonts w:asciiTheme="minorHAnsi" w:eastAsia="Times New Roman" w:hAnsiTheme="minorHAnsi"/>
          <w:caps w:val="0"/>
          <w:color w:val="auto"/>
          <w:sz w:val="23"/>
          <w:szCs w:val="23"/>
        </w:rPr>
        <w:t>Name</w:t>
      </w:r>
      <w:r w:rsidR="003906C5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asciiTheme="minorHAnsi" w:eastAsia="Times New Roman" w:hAnsiTheme="minorHAnsi"/>
          <w:caps w:val="0"/>
          <w:color w:val="auto"/>
          <w:sz w:val="23"/>
          <w:szCs w:val="23"/>
        </w:rPr>
        <w:t>:</w:t>
      </w:r>
      <w:r w:rsidR="003D4426">
        <w:rPr>
          <w:rFonts w:asciiTheme="minorHAnsi" w:eastAsia="Times New Roman" w:hAnsiTheme="minorHAnsi"/>
          <w:caps w:val="0"/>
          <w:color w:val="auto"/>
          <w:sz w:val="23"/>
          <w:szCs w:val="23"/>
        </w:rPr>
        <w:t xml:space="preserve"> </w:t>
      </w:r>
      <w:r w:rsidR="00A777ED">
        <w:rPr>
          <w:rFonts w:asciiTheme="minorHAnsi" w:eastAsia="Times New Roman" w:hAnsiTheme="minorHAnsi"/>
          <w:caps w:val="0"/>
          <w:color w:val="auto"/>
          <w:sz w:val="23"/>
          <w:szCs w:val="23"/>
        </w:rPr>
        <w:t>Erika Seward, Sr. Administrative Analyst - CDA</w:t>
      </w:r>
    </w:p>
    <w:p w14:paraId="4C077AFF" w14:textId="34BB3FE1" w:rsidR="003E1544" w:rsidRDefault="003E1544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</w:p>
    <w:p w14:paraId="4D8F78E8" w14:textId="116489DE" w:rsidR="003E1544" w:rsidRDefault="005914C8" w:rsidP="00E8506E">
      <w:pPr>
        <w:pStyle w:val="Heading1"/>
        <w:rPr>
          <w:rFonts w:asciiTheme="minorHAnsi" w:eastAsia="Times New Roman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AE64" w14:textId="62380AE6" w:rsidR="006B2F10" w:rsidRPr="00CF3F9F" w:rsidRDefault="007463C1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14:paraId="4441349E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71639206" w14:textId="77777777" w:rsidR="005914C8" w:rsidRPr="00E648BD" w:rsidRDefault="005914C8" w:rsidP="0077576C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13E5DF4D" w14:textId="168F2E7E" w:rsidR="005914C8" w:rsidRPr="002E1A69" w:rsidRDefault="002E1A69" w:rsidP="0077576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2E1A69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99AF6A4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4CBCD76F" w14:textId="0F20AFCB" w:rsidR="005914C8" w:rsidRPr="00E648BD" w:rsidRDefault="005914C8" w:rsidP="0077576C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03A1AA80" w14:textId="65E30754" w:rsidR="005914C8" w:rsidRPr="002E1A69" w:rsidRDefault="002E1A69" w:rsidP="0077576C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2E1A69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14:paraId="3CACE725" w14:textId="77777777" w:rsidTr="005914C8">
                              <w:tc>
                                <w:tcPr>
                                  <w:tcW w:w="3170" w:type="dxa"/>
                                </w:tcPr>
                                <w:p w14:paraId="6074E366" w14:textId="06E7828B" w:rsidR="005914C8" w:rsidRPr="00E648BD" w:rsidRDefault="005914C8" w:rsidP="0077576C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14:paraId="7F44A761" w14:textId="7FE6E0BC" w:rsidR="005914C8" w:rsidRPr="00E648BD" w:rsidRDefault="00000000" w:rsidP="0077576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5914C8" w:rsidRPr="00E648BD">
                                        <w:rPr>
                                          <w:rFonts w:ascii="Segoe UI Symbol" w:eastAsia="Times New Roman" w:hAnsi="Segoe UI Symbol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914C8" w:rsidRPr="00E648BD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5914C8" w:rsidRPr="00E648BD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846DD06" w14:textId="7486C5EA" w:rsidR="007463C1" w:rsidRDefault="007463C1" w:rsidP="00591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2884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 strokecolor="#328264 [3204]">
                <v:textbox>
                  <w:txbxContent>
                    <w:p w14:paraId="151AAE64" w14:textId="62380AE6" w:rsidR="006B2F10" w:rsidRPr="00CF3F9F" w:rsidRDefault="007463C1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14:paraId="4441349E" w14:textId="77777777" w:rsidTr="005914C8">
                        <w:tc>
                          <w:tcPr>
                            <w:tcW w:w="3170" w:type="dxa"/>
                          </w:tcPr>
                          <w:p w14:paraId="71639206" w14:textId="77777777" w:rsidR="005914C8" w:rsidRPr="00E648BD" w:rsidRDefault="005914C8" w:rsidP="0077576C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13E5DF4D" w14:textId="168F2E7E" w:rsidR="005914C8" w:rsidRPr="002E1A69" w:rsidRDefault="002E1A69" w:rsidP="0077576C">
                            <w:pPr>
                              <w:rPr>
                                <w:highlight w:val="yellow"/>
                              </w:rPr>
                            </w:pPr>
                            <w:r w:rsidRPr="002E1A69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99AF6A4" w14:textId="77777777" w:rsidTr="005914C8">
                        <w:tc>
                          <w:tcPr>
                            <w:tcW w:w="3170" w:type="dxa"/>
                          </w:tcPr>
                          <w:p w14:paraId="4CBCD76F" w14:textId="0F20AFCB" w:rsidR="005914C8" w:rsidRPr="00E648BD" w:rsidRDefault="005914C8" w:rsidP="0077576C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03A1AA80" w14:textId="65E30754" w:rsidR="005914C8" w:rsidRPr="002E1A69" w:rsidRDefault="002E1A69" w:rsidP="0077576C">
                            <w:pPr>
                              <w:rPr>
                                <w:highlight w:val="yellow"/>
                              </w:rPr>
                            </w:pPr>
                            <w:r w:rsidRPr="002E1A69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14:paraId="3CACE725" w14:textId="77777777" w:rsidTr="005914C8">
                        <w:tc>
                          <w:tcPr>
                            <w:tcW w:w="3170" w:type="dxa"/>
                          </w:tcPr>
                          <w:p w14:paraId="6074E366" w14:textId="06E7828B" w:rsidR="005914C8" w:rsidRPr="00E648BD" w:rsidRDefault="005914C8" w:rsidP="0077576C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14:paraId="7F44A761" w14:textId="7FE6E0BC" w:rsidR="005914C8" w:rsidRPr="00E648BD" w:rsidRDefault="00000000" w:rsidP="0077576C"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Yes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14C8" w:rsidRPr="00E648BD">
                                  <w:rPr>
                                    <w:rFonts w:ascii="Segoe UI Symbol" w:eastAsia="Times New Roman" w:hAnsi="Segoe UI Symbol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5914C8" w:rsidRPr="00E648BD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914C8" w:rsidRPr="00E648BD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846DD06" w14:textId="7486C5EA" w:rsidR="007463C1" w:rsidRDefault="007463C1" w:rsidP="005914C8"/>
                  </w:txbxContent>
                </v:textbox>
                <w10:wrap type="square"/>
              </v:shape>
            </w:pict>
          </mc:Fallback>
        </mc:AlternateContent>
      </w:r>
    </w:p>
    <w:p w14:paraId="52089400" w14:textId="1D26095A" w:rsidR="00162272" w:rsidRDefault="00162272" w:rsidP="00240AF9"/>
    <w:sectPr w:rsidR="00162272" w:rsidSect="00A629FA">
      <w:footerReference w:type="default" r:id="rId11"/>
      <w:pgSz w:w="12240" w:h="15840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B8A3" w14:textId="77777777" w:rsidR="004659F4" w:rsidRDefault="004659F4">
      <w:pPr>
        <w:spacing w:after="0" w:line="240" w:lineRule="auto"/>
      </w:pPr>
      <w:r>
        <w:separator/>
      </w:r>
    </w:p>
  </w:endnote>
  <w:endnote w:type="continuationSeparator" w:id="0">
    <w:p w14:paraId="6025A6FA" w14:textId="77777777" w:rsidR="004659F4" w:rsidRDefault="004659F4">
      <w:pPr>
        <w:spacing w:after="0" w:line="240" w:lineRule="auto"/>
      </w:pPr>
      <w:r>
        <w:continuationSeparator/>
      </w:r>
    </w:p>
  </w:endnote>
  <w:endnote w:type="continuationNotice" w:id="1">
    <w:p w14:paraId="170BAF56" w14:textId="77777777" w:rsidR="004659F4" w:rsidRDefault="004659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panose1 w:val="00000000000000000000"/>
    <w:charset w:val="80"/>
    <w:family w:val="swiss"/>
    <w:notTrueType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2742B" w14:textId="10FD5D42" w:rsidR="008A0853" w:rsidRDefault="008A08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499C2" w14:textId="6CF969EB" w:rsidR="00163727" w:rsidRDefault="001637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7530" w14:textId="77777777" w:rsidR="004659F4" w:rsidRDefault="004659F4">
      <w:pPr>
        <w:spacing w:after="0" w:line="240" w:lineRule="auto"/>
      </w:pPr>
      <w:r>
        <w:separator/>
      </w:r>
    </w:p>
  </w:footnote>
  <w:footnote w:type="continuationSeparator" w:id="0">
    <w:p w14:paraId="7C80356A" w14:textId="77777777" w:rsidR="004659F4" w:rsidRDefault="004659F4">
      <w:pPr>
        <w:spacing w:after="0" w:line="240" w:lineRule="auto"/>
      </w:pPr>
      <w:r>
        <w:continuationSeparator/>
      </w:r>
    </w:p>
  </w:footnote>
  <w:footnote w:type="continuationNotice" w:id="1">
    <w:p w14:paraId="302258B2" w14:textId="77777777" w:rsidR="004659F4" w:rsidRDefault="004659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4886331">
    <w:abstractNumId w:val="9"/>
  </w:num>
  <w:num w:numId="2" w16cid:durableId="243533889">
    <w:abstractNumId w:val="13"/>
  </w:num>
  <w:num w:numId="3" w16cid:durableId="1711414100">
    <w:abstractNumId w:val="7"/>
  </w:num>
  <w:num w:numId="4" w16cid:durableId="386146331">
    <w:abstractNumId w:val="7"/>
  </w:num>
  <w:num w:numId="5" w16cid:durableId="1693990874">
    <w:abstractNumId w:val="6"/>
  </w:num>
  <w:num w:numId="6" w16cid:durableId="1483086106">
    <w:abstractNumId w:val="6"/>
  </w:num>
  <w:num w:numId="7" w16cid:durableId="160434230">
    <w:abstractNumId w:val="5"/>
  </w:num>
  <w:num w:numId="8" w16cid:durableId="158350688">
    <w:abstractNumId w:val="5"/>
  </w:num>
  <w:num w:numId="9" w16cid:durableId="320743247">
    <w:abstractNumId w:val="4"/>
  </w:num>
  <w:num w:numId="10" w16cid:durableId="704335315">
    <w:abstractNumId w:val="4"/>
  </w:num>
  <w:num w:numId="11" w16cid:durableId="37165582">
    <w:abstractNumId w:val="12"/>
  </w:num>
  <w:num w:numId="12" w16cid:durableId="1976064614">
    <w:abstractNumId w:val="13"/>
  </w:num>
  <w:num w:numId="13" w16cid:durableId="604506715">
    <w:abstractNumId w:val="7"/>
  </w:num>
  <w:num w:numId="14" w16cid:durableId="1324550513">
    <w:abstractNumId w:val="6"/>
  </w:num>
  <w:num w:numId="15" w16cid:durableId="57096563">
    <w:abstractNumId w:val="5"/>
  </w:num>
  <w:num w:numId="16" w16cid:durableId="1808817232">
    <w:abstractNumId w:val="4"/>
  </w:num>
  <w:num w:numId="17" w16cid:durableId="1875924032">
    <w:abstractNumId w:val="12"/>
  </w:num>
  <w:num w:numId="18" w16cid:durableId="1595016156">
    <w:abstractNumId w:val="13"/>
  </w:num>
  <w:num w:numId="19" w16cid:durableId="660813478">
    <w:abstractNumId w:val="7"/>
  </w:num>
  <w:num w:numId="20" w16cid:durableId="547764675">
    <w:abstractNumId w:val="6"/>
  </w:num>
  <w:num w:numId="21" w16cid:durableId="16808026">
    <w:abstractNumId w:val="5"/>
  </w:num>
  <w:num w:numId="22" w16cid:durableId="346249689">
    <w:abstractNumId w:val="4"/>
  </w:num>
  <w:num w:numId="23" w16cid:durableId="391734197">
    <w:abstractNumId w:val="12"/>
  </w:num>
  <w:num w:numId="24" w16cid:durableId="1065688103">
    <w:abstractNumId w:val="8"/>
  </w:num>
  <w:num w:numId="25" w16cid:durableId="1713335813">
    <w:abstractNumId w:val="3"/>
  </w:num>
  <w:num w:numId="26" w16cid:durableId="593518366">
    <w:abstractNumId w:val="2"/>
  </w:num>
  <w:num w:numId="27" w16cid:durableId="1166282102">
    <w:abstractNumId w:val="1"/>
  </w:num>
  <w:num w:numId="28" w16cid:durableId="475536219">
    <w:abstractNumId w:val="0"/>
  </w:num>
  <w:num w:numId="29" w16cid:durableId="118955562">
    <w:abstractNumId w:val="15"/>
  </w:num>
  <w:num w:numId="30" w16cid:durableId="1399481164">
    <w:abstractNumId w:val="16"/>
  </w:num>
  <w:num w:numId="31" w16cid:durableId="1680113349">
    <w:abstractNumId w:val="17"/>
  </w:num>
  <w:num w:numId="32" w16cid:durableId="47802156">
    <w:abstractNumId w:val="11"/>
  </w:num>
  <w:num w:numId="33" w16cid:durableId="1609042622">
    <w:abstractNumId w:val="14"/>
  </w:num>
  <w:num w:numId="34" w16cid:durableId="586769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6A2"/>
    <w:rsid w:val="00002717"/>
    <w:rsid w:val="000042EA"/>
    <w:rsid w:val="000217CB"/>
    <w:rsid w:val="0003050A"/>
    <w:rsid w:val="000339AD"/>
    <w:rsid w:val="00052A4A"/>
    <w:rsid w:val="0005341A"/>
    <w:rsid w:val="00067337"/>
    <w:rsid w:val="00085E9D"/>
    <w:rsid w:val="000B5BFE"/>
    <w:rsid w:val="000B7C7A"/>
    <w:rsid w:val="001048ED"/>
    <w:rsid w:val="00106B79"/>
    <w:rsid w:val="001133F7"/>
    <w:rsid w:val="00123D15"/>
    <w:rsid w:val="00124D2D"/>
    <w:rsid w:val="00124F71"/>
    <w:rsid w:val="00130553"/>
    <w:rsid w:val="00132205"/>
    <w:rsid w:val="00162272"/>
    <w:rsid w:val="00163727"/>
    <w:rsid w:val="00166883"/>
    <w:rsid w:val="00177883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1F5CD5"/>
    <w:rsid w:val="0020295A"/>
    <w:rsid w:val="00225627"/>
    <w:rsid w:val="00234556"/>
    <w:rsid w:val="00240AF9"/>
    <w:rsid w:val="00254193"/>
    <w:rsid w:val="00270DCF"/>
    <w:rsid w:val="002934B5"/>
    <w:rsid w:val="002A4ADF"/>
    <w:rsid w:val="002A5143"/>
    <w:rsid w:val="002B1EB4"/>
    <w:rsid w:val="002B2685"/>
    <w:rsid w:val="002D3102"/>
    <w:rsid w:val="002D4927"/>
    <w:rsid w:val="002E1A69"/>
    <w:rsid w:val="002E1CBF"/>
    <w:rsid w:val="002E7C0A"/>
    <w:rsid w:val="00312051"/>
    <w:rsid w:val="00321A07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4E60"/>
    <w:rsid w:val="0041578C"/>
    <w:rsid w:val="00423755"/>
    <w:rsid w:val="00431B47"/>
    <w:rsid w:val="00431C36"/>
    <w:rsid w:val="00437D39"/>
    <w:rsid w:val="004437A3"/>
    <w:rsid w:val="004659F4"/>
    <w:rsid w:val="0047409B"/>
    <w:rsid w:val="0049775F"/>
    <w:rsid w:val="004A6FAE"/>
    <w:rsid w:val="004C40E7"/>
    <w:rsid w:val="004D4605"/>
    <w:rsid w:val="0050098B"/>
    <w:rsid w:val="00502550"/>
    <w:rsid w:val="00504C65"/>
    <w:rsid w:val="0050519D"/>
    <w:rsid w:val="005225B2"/>
    <w:rsid w:val="005237F3"/>
    <w:rsid w:val="00540FCE"/>
    <w:rsid w:val="005473E9"/>
    <w:rsid w:val="005673B9"/>
    <w:rsid w:val="00584F9E"/>
    <w:rsid w:val="005914C8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3C00"/>
    <w:rsid w:val="0067016F"/>
    <w:rsid w:val="00677BDC"/>
    <w:rsid w:val="00677DD2"/>
    <w:rsid w:val="00677FF4"/>
    <w:rsid w:val="00692D3B"/>
    <w:rsid w:val="006B2F10"/>
    <w:rsid w:val="006B6761"/>
    <w:rsid w:val="006C60CB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51CA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D7F75"/>
    <w:rsid w:val="007E037C"/>
    <w:rsid w:val="007E1907"/>
    <w:rsid w:val="007E678C"/>
    <w:rsid w:val="007F70CD"/>
    <w:rsid w:val="00803A31"/>
    <w:rsid w:val="00824BF9"/>
    <w:rsid w:val="00825429"/>
    <w:rsid w:val="008521C5"/>
    <w:rsid w:val="008662AD"/>
    <w:rsid w:val="008736C8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4F66"/>
    <w:rsid w:val="009158D8"/>
    <w:rsid w:val="009213CD"/>
    <w:rsid w:val="00937A33"/>
    <w:rsid w:val="0094694A"/>
    <w:rsid w:val="00953680"/>
    <w:rsid w:val="00981032"/>
    <w:rsid w:val="00982004"/>
    <w:rsid w:val="00993CCC"/>
    <w:rsid w:val="00997ACB"/>
    <w:rsid w:val="009A51A9"/>
    <w:rsid w:val="009C0112"/>
    <w:rsid w:val="009C06A4"/>
    <w:rsid w:val="009C6A09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777ED"/>
    <w:rsid w:val="00AA7D38"/>
    <w:rsid w:val="00AB4EAE"/>
    <w:rsid w:val="00AC1460"/>
    <w:rsid w:val="00AD72D7"/>
    <w:rsid w:val="00AF698F"/>
    <w:rsid w:val="00B04EDC"/>
    <w:rsid w:val="00B2109A"/>
    <w:rsid w:val="00B21D5B"/>
    <w:rsid w:val="00B426FC"/>
    <w:rsid w:val="00B86610"/>
    <w:rsid w:val="00BA612C"/>
    <w:rsid w:val="00BB0617"/>
    <w:rsid w:val="00BC0A22"/>
    <w:rsid w:val="00BF42DC"/>
    <w:rsid w:val="00BF6FF8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7C2B"/>
    <w:rsid w:val="00CB3F34"/>
    <w:rsid w:val="00CC11A2"/>
    <w:rsid w:val="00CC6412"/>
    <w:rsid w:val="00CC7EF0"/>
    <w:rsid w:val="00CD12DE"/>
    <w:rsid w:val="00CD2D11"/>
    <w:rsid w:val="00CD3D30"/>
    <w:rsid w:val="00CD3DBE"/>
    <w:rsid w:val="00CF3F9F"/>
    <w:rsid w:val="00CF7D3F"/>
    <w:rsid w:val="00D07941"/>
    <w:rsid w:val="00D12457"/>
    <w:rsid w:val="00D14615"/>
    <w:rsid w:val="00D4032E"/>
    <w:rsid w:val="00D450E5"/>
    <w:rsid w:val="00D4773D"/>
    <w:rsid w:val="00D51118"/>
    <w:rsid w:val="00D52385"/>
    <w:rsid w:val="00D62024"/>
    <w:rsid w:val="00D628F0"/>
    <w:rsid w:val="00D8071D"/>
    <w:rsid w:val="00D960EC"/>
    <w:rsid w:val="00DC305C"/>
    <w:rsid w:val="00DD419E"/>
    <w:rsid w:val="00DD4E87"/>
    <w:rsid w:val="00DF599B"/>
    <w:rsid w:val="00E04568"/>
    <w:rsid w:val="00E26A65"/>
    <w:rsid w:val="00E44E60"/>
    <w:rsid w:val="00E469BA"/>
    <w:rsid w:val="00E648BD"/>
    <w:rsid w:val="00E66FDA"/>
    <w:rsid w:val="00E8506E"/>
    <w:rsid w:val="00E90D9F"/>
    <w:rsid w:val="00E959BE"/>
    <w:rsid w:val="00EA2D3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64D0C"/>
    <w:rsid w:val="00F72229"/>
    <w:rsid w:val="00F7293B"/>
    <w:rsid w:val="00F81719"/>
    <w:rsid w:val="00F91D9E"/>
    <w:rsid w:val="00FA1F7D"/>
    <w:rsid w:val="00FB3D73"/>
    <w:rsid w:val="00FC0C9B"/>
    <w:rsid w:val="00FD6B14"/>
    <w:rsid w:val="00FF7384"/>
    <w:rsid w:val="04B9F50B"/>
    <w:rsid w:val="1A74E5EA"/>
    <w:rsid w:val="252ADFC8"/>
    <w:rsid w:val="27DDA848"/>
    <w:rsid w:val="291CEF5F"/>
    <w:rsid w:val="29ABEE1D"/>
    <w:rsid w:val="2FDDC574"/>
    <w:rsid w:val="305A3721"/>
    <w:rsid w:val="331E0865"/>
    <w:rsid w:val="34225186"/>
    <w:rsid w:val="3C689057"/>
    <w:rsid w:val="3E0CFBCB"/>
    <w:rsid w:val="41401C01"/>
    <w:rsid w:val="4459818C"/>
    <w:rsid w:val="518D40B3"/>
    <w:rsid w:val="597CF8B4"/>
    <w:rsid w:val="59FC5A5B"/>
    <w:rsid w:val="6850867F"/>
    <w:rsid w:val="6DA438D2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customStyle="1" w:styleId="FooterChar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customStyle="1" w:styleId="HeaderChar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sz="12" w:space="10" w:color="459164" w:themeColor="accent2" w:themeShade="BF"/>
        <w:left w:val="double" w:sz="12" w:space="10" w:color="459164" w:themeColor="accent2" w:themeShade="BF"/>
        <w:bottom w:val="double" w:sz="12" w:space="10" w:color="459164" w:themeColor="accent2" w:themeShade="BF"/>
        <w:right w:val="double" w:sz="12" w:space="10" w:color="459164" w:themeColor="accent2" w:themeShade="BF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FooterEven">
    <w:name w:val="Footer Even"/>
    <w:basedOn w:val="Normal"/>
    <w:uiPriority w:val="49"/>
    <w:unhideWhenUsed/>
    <w:pPr>
      <w:pBdr>
        <w:top w:val="single" w:sz="4" w:space="1" w:color="328264" w:themeColor="accent1"/>
      </w:pBdr>
    </w:pPr>
    <w:rPr>
      <w:color w:val="213D3D" w:themeColor="text2"/>
      <w:sz w:val="22"/>
    </w:rPr>
  </w:style>
  <w:style w:type="paragraph" w:customStyle="1" w:styleId="FooterOdd">
    <w:name w:val="Footer Odd"/>
    <w:basedOn w:val="Normal"/>
    <w:uiPriority w:val="49"/>
    <w:unhideWhenUsed/>
    <w:pPr>
      <w:pBdr>
        <w:top w:val="single" w:sz="4" w:space="1" w:color="328264" w:themeColor="accent1"/>
      </w:pBdr>
      <w:jc w:val="right"/>
    </w:pPr>
    <w:rPr>
      <w:color w:val="213D3D" w:themeColor="text2"/>
      <w:sz w:val="22"/>
    </w:rPr>
  </w:style>
  <w:style w:type="paragraph" w:customStyle="1" w:styleId="HeaderEven">
    <w:name w:val="Header Even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customStyle="1" w:styleId="HeaderOdd">
    <w:name w:val="Header Odd"/>
    <w:basedOn w:val="Normal"/>
    <w:uiPriority w:val="49"/>
    <w:unhideWhenUsed/>
    <w:pPr>
      <w:pBdr>
        <w:bottom w:val="single" w:sz="4" w:space="1" w:color="328264" w:themeColor="accent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customStyle="1" w:styleId="DateChar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customStyle="1" w:styleId="Abstract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customStyle="1" w:styleId="CoverPageTitle">
    <w:name w:val="Cover Page Title"/>
    <w:basedOn w:val="Normal"/>
    <w:uiPriority w:val="1"/>
    <w:qFormat/>
    <w:rsid w:val="00A5429D"/>
    <w:rPr>
      <w:rFonts w:asciiTheme="majorHAnsi" w:eastAsiaTheme="majorEastAsia" w:hAnsiTheme="majorHAnsi" w:cstheme="majorBidi"/>
      <w:caps/>
      <w:color w:val="213D3D" w:themeColor="text2"/>
      <w:sz w:val="110"/>
      <w:szCs w:val="110"/>
    </w:rPr>
  </w:style>
  <w:style w:type="paragraph" w:customStyle="1" w:styleId="CoverPageSubtitle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sz="2" w:space="10" w:color="194132" w:themeColor="accent1" w:themeShade="80"/>
        <w:left w:val="single" w:sz="2" w:space="10" w:color="194132" w:themeColor="accent1" w:themeShade="80"/>
        <w:bottom w:val="single" w:sz="2" w:space="10" w:color="194132" w:themeColor="accent1" w:themeShade="80"/>
        <w:right w:val="single" w:sz="2" w:space="10" w:color="194132" w:themeColor="accent1" w:themeShade="8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E3B" w:themeColor="accent1" w:themeShade="99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450" w:themeColor="accent2" w:themeShade="99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C1D3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8097" w:themeColor="accent4" w:themeShade="99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9CBCD" w:themeColor="accent6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D4F" w:themeColor="accent5" w:themeShade="99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8184" w:themeColor="accent5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8488" w:themeColor="accent6" w:themeShade="99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FDAC4" w:themeColor="accent1" w:themeTint="66"/>
        <w:left w:val="single" w:sz="4" w:space="0" w:color="9FDAC4" w:themeColor="accent1" w:themeTint="66"/>
        <w:bottom w:val="single" w:sz="4" w:space="0" w:color="9FDAC4" w:themeColor="accent1" w:themeTint="66"/>
        <w:right w:val="single" w:sz="4" w:space="0" w:color="9FDAC4" w:themeColor="accent1" w:themeTint="66"/>
        <w:insideH w:val="single" w:sz="4" w:space="0" w:color="9FDAC4" w:themeColor="accent1" w:themeTint="66"/>
        <w:insideV w:val="single" w:sz="4" w:space="0" w:color="9FDA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E2CF" w:themeColor="accent2" w:themeTint="66"/>
        <w:left w:val="single" w:sz="4" w:space="0" w:color="C2E2CF" w:themeColor="accent2" w:themeTint="66"/>
        <w:bottom w:val="single" w:sz="4" w:space="0" w:color="C2E2CF" w:themeColor="accent2" w:themeTint="66"/>
        <w:right w:val="single" w:sz="4" w:space="0" w:color="C2E2CF" w:themeColor="accent2" w:themeTint="66"/>
        <w:insideH w:val="single" w:sz="4" w:space="0" w:color="C2E2CF" w:themeColor="accent2" w:themeTint="66"/>
        <w:insideV w:val="single" w:sz="4" w:space="0" w:color="C2E2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DE6ED" w:themeColor="accent4" w:themeTint="66"/>
        <w:left w:val="single" w:sz="4" w:space="0" w:color="CDE6ED" w:themeColor="accent4" w:themeTint="66"/>
        <w:bottom w:val="single" w:sz="4" w:space="0" w:color="CDE6ED" w:themeColor="accent4" w:themeTint="66"/>
        <w:right w:val="single" w:sz="4" w:space="0" w:color="CDE6ED" w:themeColor="accent4" w:themeTint="66"/>
        <w:insideH w:val="single" w:sz="4" w:space="0" w:color="CDE6ED" w:themeColor="accent4" w:themeTint="66"/>
        <w:insideV w:val="single" w:sz="4" w:space="0" w:color="CDE6E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FD0" w:themeColor="accent5" w:themeTint="66"/>
        <w:left w:val="single" w:sz="4" w:space="0" w:color="B9CFD0" w:themeColor="accent5" w:themeTint="66"/>
        <w:bottom w:val="single" w:sz="4" w:space="0" w:color="B9CFD0" w:themeColor="accent5" w:themeTint="66"/>
        <w:right w:val="single" w:sz="4" w:space="0" w:color="B9CFD0" w:themeColor="accent5" w:themeTint="66"/>
        <w:insideH w:val="single" w:sz="4" w:space="0" w:color="B9CFD0" w:themeColor="accent5" w:themeTint="66"/>
        <w:insideV w:val="single" w:sz="4" w:space="0" w:color="B9CF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E3EAEB" w:themeColor="accent6" w:themeTint="66"/>
        <w:left w:val="single" w:sz="4" w:space="0" w:color="E3EAEB" w:themeColor="accent6" w:themeTint="66"/>
        <w:bottom w:val="single" w:sz="4" w:space="0" w:color="E3EAEB" w:themeColor="accent6" w:themeTint="66"/>
        <w:right w:val="single" w:sz="4" w:space="0" w:color="E3EAEB" w:themeColor="accent6" w:themeTint="66"/>
        <w:insideH w:val="single" w:sz="4" w:space="0" w:color="E3EAEB" w:themeColor="accent6" w:themeTint="66"/>
        <w:insideV w:val="single" w:sz="4" w:space="0" w:color="E3EAE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70C8A6" w:themeColor="accent1" w:themeTint="99"/>
        <w:bottom w:val="single" w:sz="2" w:space="0" w:color="70C8A6" w:themeColor="accent1" w:themeTint="99"/>
        <w:insideH w:val="single" w:sz="2" w:space="0" w:color="70C8A6" w:themeColor="accent1" w:themeTint="99"/>
        <w:insideV w:val="single" w:sz="2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C8A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C8A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A4D3B7" w:themeColor="accent2" w:themeTint="99"/>
        <w:bottom w:val="single" w:sz="2" w:space="0" w:color="A4D3B7" w:themeColor="accent2" w:themeTint="99"/>
        <w:insideH w:val="single" w:sz="2" w:space="0" w:color="A4D3B7" w:themeColor="accent2" w:themeTint="99"/>
        <w:insideV w:val="single" w:sz="2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D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D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B5D9E4" w:themeColor="accent4" w:themeTint="99"/>
        <w:bottom w:val="single" w:sz="2" w:space="0" w:color="B5D9E4" w:themeColor="accent4" w:themeTint="99"/>
        <w:insideH w:val="single" w:sz="2" w:space="0" w:color="B5D9E4" w:themeColor="accent4" w:themeTint="99"/>
        <w:insideV w:val="single" w:sz="2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9E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9E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96B7B9" w:themeColor="accent5" w:themeTint="99"/>
        <w:bottom w:val="single" w:sz="2" w:space="0" w:color="96B7B9" w:themeColor="accent5" w:themeTint="99"/>
        <w:insideH w:val="single" w:sz="2" w:space="0" w:color="96B7B9" w:themeColor="accent5" w:themeTint="99"/>
        <w:insideV w:val="single" w:sz="2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7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7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2" w:space="0" w:color="D5DFE1" w:themeColor="accent6" w:themeTint="99"/>
        <w:bottom w:val="single" w:sz="2" w:space="0" w:color="D5DFE1" w:themeColor="accent6" w:themeTint="99"/>
        <w:insideH w:val="single" w:sz="2" w:space="0" w:color="D5DFE1" w:themeColor="accent6" w:themeTint="99"/>
        <w:insideV w:val="single" w:sz="2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FE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FE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  <w:insideV w:val="single" w:sz="4" w:space="0" w:color="70C8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sz="4" w:space="0" w:color="70C8A6" w:themeColor="accent1" w:themeTint="99"/>
        </w:tcBorders>
      </w:tcPr>
    </w:tblStylePr>
    <w:tblStylePr w:type="nwCell">
      <w:tblPr/>
      <w:tcPr>
        <w:tcBorders>
          <w:bottom w:val="single" w:sz="4" w:space="0" w:color="70C8A6" w:themeColor="accent1" w:themeTint="99"/>
        </w:tcBorders>
      </w:tcPr>
    </w:tblStylePr>
    <w:tblStylePr w:type="seCell">
      <w:tblPr/>
      <w:tcPr>
        <w:tcBorders>
          <w:top w:val="single" w:sz="4" w:space="0" w:color="70C8A6" w:themeColor="accent1" w:themeTint="99"/>
        </w:tcBorders>
      </w:tcPr>
    </w:tblStylePr>
    <w:tblStylePr w:type="swCell">
      <w:tblPr/>
      <w:tcPr>
        <w:tcBorders>
          <w:top w:val="single" w:sz="4" w:space="0" w:color="70C8A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  <w:insideV w:val="single" w:sz="4" w:space="0" w:color="A4D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sz="4" w:space="0" w:color="A4D3B7" w:themeColor="accent2" w:themeTint="99"/>
        </w:tcBorders>
      </w:tcPr>
    </w:tblStylePr>
    <w:tblStylePr w:type="nwCell">
      <w:tblPr/>
      <w:tcPr>
        <w:tcBorders>
          <w:bottom w:val="single" w:sz="4" w:space="0" w:color="A4D3B7" w:themeColor="accent2" w:themeTint="99"/>
        </w:tcBorders>
      </w:tcPr>
    </w:tblStylePr>
    <w:tblStylePr w:type="seCell">
      <w:tblPr/>
      <w:tcPr>
        <w:tcBorders>
          <w:top w:val="single" w:sz="4" w:space="0" w:color="A4D3B7" w:themeColor="accent2" w:themeTint="99"/>
        </w:tcBorders>
      </w:tcPr>
    </w:tblStylePr>
    <w:tblStylePr w:type="swCell">
      <w:tblPr/>
      <w:tcPr>
        <w:tcBorders>
          <w:top w:val="single" w:sz="4" w:space="0" w:color="A4D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  <w:insideV w:val="single" w:sz="4" w:space="0" w:color="B5D9E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sz="4" w:space="0" w:color="B5D9E4" w:themeColor="accent4" w:themeTint="99"/>
        </w:tcBorders>
      </w:tcPr>
    </w:tblStylePr>
    <w:tblStylePr w:type="nwCell">
      <w:tblPr/>
      <w:tcPr>
        <w:tcBorders>
          <w:bottom w:val="single" w:sz="4" w:space="0" w:color="B5D9E4" w:themeColor="accent4" w:themeTint="99"/>
        </w:tcBorders>
      </w:tcPr>
    </w:tblStylePr>
    <w:tblStylePr w:type="seCell">
      <w:tblPr/>
      <w:tcPr>
        <w:tcBorders>
          <w:top w:val="single" w:sz="4" w:space="0" w:color="B5D9E4" w:themeColor="accent4" w:themeTint="99"/>
        </w:tcBorders>
      </w:tcPr>
    </w:tblStylePr>
    <w:tblStylePr w:type="swCell">
      <w:tblPr/>
      <w:tcPr>
        <w:tcBorders>
          <w:top w:val="single" w:sz="4" w:space="0" w:color="B5D9E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  <w:insideV w:val="single" w:sz="4" w:space="0" w:color="96B7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sz="4" w:space="0" w:color="96B7B9" w:themeColor="accent5" w:themeTint="99"/>
        </w:tcBorders>
      </w:tcPr>
    </w:tblStylePr>
    <w:tblStylePr w:type="nwCell">
      <w:tblPr/>
      <w:tcPr>
        <w:tcBorders>
          <w:bottom w:val="single" w:sz="4" w:space="0" w:color="96B7B9" w:themeColor="accent5" w:themeTint="99"/>
        </w:tcBorders>
      </w:tcPr>
    </w:tblStylePr>
    <w:tblStylePr w:type="seCell">
      <w:tblPr/>
      <w:tcPr>
        <w:tcBorders>
          <w:top w:val="single" w:sz="4" w:space="0" w:color="96B7B9" w:themeColor="accent5" w:themeTint="99"/>
        </w:tcBorders>
      </w:tcPr>
    </w:tblStylePr>
    <w:tblStylePr w:type="swCell">
      <w:tblPr/>
      <w:tcPr>
        <w:tcBorders>
          <w:top w:val="single" w:sz="4" w:space="0" w:color="96B7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  <w:insideV w:val="single" w:sz="4" w:space="0" w:color="D5DFE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sz="4" w:space="0" w:color="D5DFE1" w:themeColor="accent6" w:themeTint="99"/>
        </w:tcBorders>
      </w:tcPr>
    </w:tblStylePr>
    <w:tblStylePr w:type="nwCell">
      <w:tblPr/>
      <w:tcPr>
        <w:tcBorders>
          <w:bottom w:val="single" w:sz="4" w:space="0" w:color="D5DFE1" w:themeColor="accent6" w:themeTint="99"/>
        </w:tcBorders>
      </w:tcPr>
    </w:tblStylePr>
    <w:tblStylePr w:type="seCell">
      <w:tblPr/>
      <w:tcPr>
        <w:tcBorders>
          <w:top w:val="single" w:sz="4" w:space="0" w:color="D5DFE1" w:themeColor="accent6" w:themeTint="99"/>
        </w:tcBorders>
      </w:tcPr>
    </w:tblStylePr>
    <w:tblStylePr w:type="swCell">
      <w:tblPr/>
      <w:tcPr>
        <w:tcBorders>
          <w:top w:val="single" w:sz="4" w:space="0" w:color="D5DFE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1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H w:val="nil"/>
          <w:insideV w:val="single" w:sz="8" w:space="0" w:color="32826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  <w:insideV w:val="single" w:sz="8" w:space="0" w:color="328264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1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H w:val="nil"/>
          <w:insideV w:val="single" w:sz="8" w:space="0" w:color="68B7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  <w:insideV w:val="single" w:sz="8" w:space="0" w:color="68B789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1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H w:val="nil"/>
          <w:insideV w:val="single" w:sz="8" w:space="0" w:color="84C1D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  <w:insideV w:val="single" w:sz="8" w:space="0" w:color="84C1D3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1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H w:val="nil"/>
          <w:insideV w:val="single" w:sz="8" w:space="0" w:color="58818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  <w:insideV w:val="single" w:sz="8" w:space="0" w:color="588184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1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H w:val="nil"/>
          <w:insideV w:val="single" w:sz="8" w:space="0" w:color="B9CB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  <w:insideV w:val="single" w:sz="8" w:space="0" w:color="B9CBCD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  <w:tblStylePr w:type="band1Horz">
      <w:tblPr/>
      <w:tcPr>
        <w:tcBorders>
          <w:top w:val="single" w:sz="8" w:space="0" w:color="328264" w:themeColor="accent1"/>
          <w:left w:val="single" w:sz="8" w:space="0" w:color="328264" w:themeColor="accent1"/>
          <w:bottom w:val="single" w:sz="8" w:space="0" w:color="328264" w:themeColor="accent1"/>
          <w:right w:val="single" w:sz="8" w:space="0" w:color="328264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  <w:tblStylePr w:type="band1Horz">
      <w:tblPr/>
      <w:tcPr>
        <w:tcBorders>
          <w:top w:val="single" w:sz="8" w:space="0" w:color="68B789" w:themeColor="accent2"/>
          <w:left w:val="single" w:sz="8" w:space="0" w:color="68B789" w:themeColor="accent2"/>
          <w:bottom w:val="single" w:sz="8" w:space="0" w:color="68B789" w:themeColor="accent2"/>
          <w:right w:val="single" w:sz="8" w:space="0" w:color="68B789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  <w:tblStylePr w:type="band1Horz">
      <w:tblPr/>
      <w:tcPr>
        <w:tcBorders>
          <w:top w:val="single" w:sz="8" w:space="0" w:color="84C1D3" w:themeColor="accent4"/>
          <w:left w:val="single" w:sz="8" w:space="0" w:color="84C1D3" w:themeColor="accent4"/>
          <w:bottom w:val="single" w:sz="8" w:space="0" w:color="84C1D3" w:themeColor="accent4"/>
          <w:right w:val="single" w:sz="8" w:space="0" w:color="84C1D3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  <w:tblStylePr w:type="band1Horz">
      <w:tblPr/>
      <w:tcPr>
        <w:tcBorders>
          <w:top w:val="single" w:sz="8" w:space="0" w:color="588184" w:themeColor="accent5"/>
          <w:left w:val="single" w:sz="8" w:space="0" w:color="588184" w:themeColor="accent5"/>
          <w:bottom w:val="single" w:sz="8" w:space="0" w:color="588184" w:themeColor="accent5"/>
          <w:right w:val="single" w:sz="8" w:space="0" w:color="588184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  <w:tblStylePr w:type="band1Horz">
      <w:tblPr/>
      <w:tcPr>
        <w:tcBorders>
          <w:top w:val="single" w:sz="8" w:space="0" w:color="B9CBCD" w:themeColor="accent6"/>
          <w:left w:val="single" w:sz="8" w:space="0" w:color="B9CBCD" w:themeColor="accent6"/>
          <w:bottom w:val="single" w:sz="8" w:space="0" w:color="B9CBCD" w:themeColor="accent6"/>
          <w:right w:val="single" w:sz="8" w:space="0" w:color="B9CBCD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8264" w:themeColor="accent1"/>
          <w:left w:val="nil"/>
          <w:bottom w:val="single" w:sz="8" w:space="0" w:color="3282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B789" w:themeColor="accent2"/>
          <w:left w:val="nil"/>
          <w:bottom w:val="single" w:sz="8" w:space="0" w:color="68B7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C1D3" w:themeColor="accent4"/>
          <w:left w:val="nil"/>
          <w:bottom w:val="single" w:sz="8" w:space="0" w:color="84C1D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184" w:themeColor="accent5"/>
          <w:left w:val="nil"/>
          <w:bottom w:val="single" w:sz="8" w:space="0" w:color="58818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BCD" w:themeColor="accent6"/>
          <w:left w:val="nil"/>
          <w:bottom w:val="single" w:sz="8" w:space="0" w:color="B9CB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C8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D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9E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7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FE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bottom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bottom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bottom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bottom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bottom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328264" w:themeColor="accent1"/>
        <w:left w:val="single" w:sz="4" w:space="0" w:color="328264" w:themeColor="accent1"/>
        <w:bottom w:val="single" w:sz="4" w:space="0" w:color="328264" w:themeColor="accent1"/>
        <w:right w:val="single" w:sz="4" w:space="0" w:color="3282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8264" w:themeColor="accent1"/>
          <w:right w:val="single" w:sz="4" w:space="0" w:color="328264" w:themeColor="accent1"/>
        </w:tcBorders>
      </w:tcPr>
    </w:tblStylePr>
    <w:tblStylePr w:type="band1Horz">
      <w:tblPr/>
      <w:tcPr>
        <w:tcBorders>
          <w:top w:val="single" w:sz="4" w:space="0" w:color="328264" w:themeColor="accent1"/>
          <w:bottom w:val="single" w:sz="4" w:space="0" w:color="3282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8264" w:themeColor="accent1"/>
          <w:left w:val="nil"/>
        </w:tcBorders>
      </w:tcPr>
    </w:tblStylePr>
    <w:tblStylePr w:type="swCell">
      <w:tblPr/>
      <w:tcPr>
        <w:tcBorders>
          <w:top w:val="double" w:sz="4" w:space="0" w:color="3282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8B789" w:themeColor="accent2"/>
        <w:left w:val="single" w:sz="4" w:space="0" w:color="68B789" w:themeColor="accent2"/>
        <w:bottom w:val="single" w:sz="4" w:space="0" w:color="68B789" w:themeColor="accent2"/>
        <w:right w:val="single" w:sz="4" w:space="0" w:color="68B7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B789" w:themeColor="accent2"/>
          <w:right w:val="single" w:sz="4" w:space="0" w:color="68B789" w:themeColor="accent2"/>
        </w:tcBorders>
      </w:tcPr>
    </w:tblStylePr>
    <w:tblStylePr w:type="band1Horz">
      <w:tblPr/>
      <w:tcPr>
        <w:tcBorders>
          <w:top w:val="single" w:sz="4" w:space="0" w:color="68B789" w:themeColor="accent2"/>
          <w:bottom w:val="single" w:sz="4" w:space="0" w:color="68B7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B789" w:themeColor="accent2"/>
          <w:left w:val="nil"/>
        </w:tcBorders>
      </w:tcPr>
    </w:tblStylePr>
    <w:tblStylePr w:type="swCell">
      <w:tblPr/>
      <w:tcPr>
        <w:tcBorders>
          <w:top w:val="double" w:sz="4" w:space="0" w:color="68B7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84C1D3" w:themeColor="accent4"/>
        <w:left w:val="single" w:sz="4" w:space="0" w:color="84C1D3" w:themeColor="accent4"/>
        <w:bottom w:val="single" w:sz="4" w:space="0" w:color="84C1D3" w:themeColor="accent4"/>
        <w:right w:val="single" w:sz="4" w:space="0" w:color="84C1D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C1D3" w:themeColor="accent4"/>
          <w:right w:val="single" w:sz="4" w:space="0" w:color="84C1D3" w:themeColor="accent4"/>
        </w:tcBorders>
      </w:tcPr>
    </w:tblStylePr>
    <w:tblStylePr w:type="band1Horz">
      <w:tblPr/>
      <w:tcPr>
        <w:tcBorders>
          <w:top w:val="single" w:sz="4" w:space="0" w:color="84C1D3" w:themeColor="accent4"/>
          <w:bottom w:val="single" w:sz="4" w:space="0" w:color="84C1D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C1D3" w:themeColor="accent4"/>
          <w:left w:val="nil"/>
        </w:tcBorders>
      </w:tcPr>
    </w:tblStylePr>
    <w:tblStylePr w:type="swCell">
      <w:tblPr/>
      <w:tcPr>
        <w:tcBorders>
          <w:top w:val="double" w:sz="4" w:space="0" w:color="84C1D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588184" w:themeColor="accent5"/>
        <w:left w:val="single" w:sz="4" w:space="0" w:color="588184" w:themeColor="accent5"/>
        <w:bottom w:val="single" w:sz="4" w:space="0" w:color="588184" w:themeColor="accent5"/>
        <w:right w:val="single" w:sz="4" w:space="0" w:color="58818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8184" w:themeColor="accent5"/>
          <w:right w:val="single" w:sz="4" w:space="0" w:color="588184" w:themeColor="accent5"/>
        </w:tcBorders>
      </w:tcPr>
    </w:tblStylePr>
    <w:tblStylePr w:type="band1Horz">
      <w:tblPr/>
      <w:tcPr>
        <w:tcBorders>
          <w:top w:val="single" w:sz="4" w:space="0" w:color="588184" w:themeColor="accent5"/>
          <w:bottom w:val="single" w:sz="4" w:space="0" w:color="58818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8184" w:themeColor="accent5"/>
          <w:left w:val="nil"/>
        </w:tcBorders>
      </w:tcPr>
    </w:tblStylePr>
    <w:tblStylePr w:type="swCell">
      <w:tblPr/>
      <w:tcPr>
        <w:tcBorders>
          <w:top w:val="double" w:sz="4" w:space="0" w:color="5881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9CBCD" w:themeColor="accent6"/>
        <w:left w:val="single" w:sz="4" w:space="0" w:color="B9CBCD" w:themeColor="accent6"/>
        <w:bottom w:val="single" w:sz="4" w:space="0" w:color="B9CBCD" w:themeColor="accent6"/>
        <w:right w:val="single" w:sz="4" w:space="0" w:color="B9CB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BCD" w:themeColor="accent6"/>
          <w:right w:val="single" w:sz="4" w:space="0" w:color="B9CBCD" w:themeColor="accent6"/>
        </w:tcBorders>
      </w:tcPr>
    </w:tblStylePr>
    <w:tblStylePr w:type="band1Horz">
      <w:tblPr/>
      <w:tcPr>
        <w:tcBorders>
          <w:top w:val="single" w:sz="4" w:space="0" w:color="B9CBCD" w:themeColor="accent6"/>
          <w:bottom w:val="single" w:sz="4" w:space="0" w:color="B9CB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BCD" w:themeColor="accent6"/>
          <w:left w:val="nil"/>
        </w:tcBorders>
      </w:tcPr>
    </w:tblStylePr>
    <w:tblStylePr w:type="swCell">
      <w:tblPr/>
      <w:tcPr>
        <w:tcBorders>
          <w:top w:val="double" w:sz="4" w:space="0" w:color="B9CB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0C8A6" w:themeColor="accent1" w:themeTint="99"/>
        <w:left w:val="single" w:sz="4" w:space="0" w:color="70C8A6" w:themeColor="accent1" w:themeTint="99"/>
        <w:bottom w:val="single" w:sz="4" w:space="0" w:color="70C8A6" w:themeColor="accent1" w:themeTint="99"/>
        <w:right w:val="single" w:sz="4" w:space="0" w:color="70C8A6" w:themeColor="accent1" w:themeTint="99"/>
        <w:insideH w:val="single" w:sz="4" w:space="0" w:color="70C8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8264" w:themeColor="accent1"/>
          <w:left w:val="single" w:sz="4" w:space="0" w:color="328264" w:themeColor="accent1"/>
          <w:bottom w:val="single" w:sz="4" w:space="0" w:color="328264" w:themeColor="accent1"/>
          <w:right w:val="single" w:sz="4" w:space="0" w:color="328264" w:themeColor="accent1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sz="4" w:space="0" w:color="70C8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A4D3B7" w:themeColor="accent2" w:themeTint="99"/>
        <w:left w:val="single" w:sz="4" w:space="0" w:color="A4D3B7" w:themeColor="accent2" w:themeTint="99"/>
        <w:bottom w:val="single" w:sz="4" w:space="0" w:color="A4D3B7" w:themeColor="accent2" w:themeTint="99"/>
        <w:right w:val="single" w:sz="4" w:space="0" w:color="A4D3B7" w:themeColor="accent2" w:themeTint="99"/>
        <w:insideH w:val="single" w:sz="4" w:space="0" w:color="A4D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B789" w:themeColor="accent2"/>
          <w:left w:val="single" w:sz="4" w:space="0" w:color="68B789" w:themeColor="accent2"/>
          <w:bottom w:val="single" w:sz="4" w:space="0" w:color="68B789" w:themeColor="accent2"/>
          <w:right w:val="single" w:sz="4" w:space="0" w:color="68B789" w:themeColor="accent2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sz="4" w:space="0" w:color="A4D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5D9E4" w:themeColor="accent4" w:themeTint="99"/>
        <w:left w:val="single" w:sz="4" w:space="0" w:color="B5D9E4" w:themeColor="accent4" w:themeTint="99"/>
        <w:bottom w:val="single" w:sz="4" w:space="0" w:color="B5D9E4" w:themeColor="accent4" w:themeTint="99"/>
        <w:right w:val="single" w:sz="4" w:space="0" w:color="B5D9E4" w:themeColor="accent4" w:themeTint="99"/>
        <w:insideH w:val="single" w:sz="4" w:space="0" w:color="B5D9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C1D3" w:themeColor="accent4"/>
          <w:left w:val="single" w:sz="4" w:space="0" w:color="84C1D3" w:themeColor="accent4"/>
          <w:bottom w:val="single" w:sz="4" w:space="0" w:color="84C1D3" w:themeColor="accent4"/>
          <w:right w:val="single" w:sz="4" w:space="0" w:color="84C1D3" w:themeColor="accent4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sz="4" w:space="0" w:color="B5D9E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96B7B9" w:themeColor="accent5" w:themeTint="99"/>
        <w:left w:val="single" w:sz="4" w:space="0" w:color="96B7B9" w:themeColor="accent5" w:themeTint="99"/>
        <w:bottom w:val="single" w:sz="4" w:space="0" w:color="96B7B9" w:themeColor="accent5" w:themeTint="99"/>
        <w:right w:val="single" w:sz="4" w:space="0" w:color="96B7B9" w:themeColor="accent5" w:themeTint="99"/>
        <w:insideH w:val="single" w:sz="4" w:space="0" w:color="96B7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184" w:themeColor="accent5"/>
          <w:left w:val="single" w:sz="4" w:space="0" w:color="588184" w:themeColor="accent5"/>
          <w:bottom w:val="single" w:sz="4" w:space="0" w:color="588184" w:themeColor="accent5"/>
          <w:right w:val="single" w:sz="4" w:space="0" w:color="588184" w:themeColor="accent5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sz="4" w:space="0" w:color="96B7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D5DFE1" w:themeColor="accent6" w:themeTint="99"/>
        <w:left w:val="single" w:sz="4" w:space="0" w:color="D5DFE1" w:themeColor="accent6" w:themeTint="99"/>
        <w:bottom w:val="single" w:sz="4" w:space="0" w:color="D5DFE1" w:themeColor="accent6" w:themeTint="99"/>
        <w:right w:val="single" w:sz="4" w:space="0" w:color="D5DFE1" w:themeColor="accent6" w:themeTint="99"/>
        <w:insideH w:val="single" w:sz="4" w:space="0" w:color="D5DFE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BCD" w:themeColor="accent6"/>
          <w:left w:val="single" w:sz="4" w:space="0" w:color="B9CBCD" w:themeColor="accent6"/>
          <w:bottom w:val="single" w:sz="4" w:space="0" w:color="B9CBCD" w:themeColor="accent6"/>
          <w:right w:val="single" w:sz="4" w:space="0" w:color="B9CBCD" w:themeColor="accent6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sz="4" w:space="0" w:color="D5DFE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8264" w:themeColor="accent1"/>
        <w:left w:val="single" w:sz="24" w:space="0" w:color="328264" w:themeColor="accent1"/>
        <w:bottom w:val="single" w:sz="24" w:space="0" w:color="328264" w:themeColor="accent1"/>
        <w:right w:val="single" w:sz="24" w:space="0" w:color="328264" w:themeColor="accent1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B789" w:themeColor="accent2"/>
        <w:left w:val="single" w:sz="24" w:space="0" w:color="68B789" w:themeColor="accent2"/>
        <w:bottom w:val="single" w:sz="24" w:space="0" w:color="68B789" w:themeColor="accent2"/>
        <w:right w:val="single" w:sz="24" w:space="0" w:color="68B789" w:themeColor="accent2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C1D3" w:themeColor="accent4"/>
        <w:left w:val="single" w:sz="24" w:space="0" w:color="84C1D3" w:themeColor="accent4"/>
        <w:bottom w:val="single" w:sz="24" w:space="0" w:color="84C1D3" w:themeColor="accent4"/>
        <w:right w:val="single" w:sz="24" w:space="0" w:color="84C1D3" w:themeColor="accent4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8184" w:themeColor="accent5"/>
        <w:left w:val="single" w:sz="24" w:space="0" w:color="588184" w:themeColor="accent5"/>
        <w:bottom w:val="single" w:sz="24" w:space="0" w:color="588184" w:themeColor="accent5"/>
        <w:right w:val="single" w:sz="24" w:space="0" w:color="588184" w:themeColor="accent5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9CBCD" w:themeColor="accent6"/>
        <w:left w:val="single" w:sz="24" w:space="0" w:color="B9CBCD" w:themeColor="accent6"/>
        <w:bottom w:val="single" w:sz="24" w:space="0" w:color="B9CBCD" w:themeColor="accent6"/>
        <w:right w:val="single" w:sz="24" w:space="0" w:color="B9CBCD" w:themeColor="accent6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sz="4" w:space="0" w:color="328264" w:themeColor="accent1"/>
        <w:bottom w:val="single" w:sz="4" w:space="0" w:color="32826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826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sz="4" w:space="0" w:color="68B789" w:themeColor="accent2"/>
        <w:bottom w:val="single" w:sz="4" w:space="0" w:color="68B7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8B7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sz="4" w:space="0" w:color="84C1D3" w:themeColor="accent4"/>
        <w:bottom w:val="single" w:sz="4" w:space="0" w:color="84C1D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4C1D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sz="4" w:space="0" w:color="588184" w:themeColor="accent5"/>
        <w:bottom w:val="single" w:sz="4" w:space="0" w:color="58818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8818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sz="4" w:space="0" w:color="B9CBCD" w:themeColor="accent6"/>
        <w:bottom w:val="single" w:sz="4" w:space="0" w:color="B9CB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9CB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826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826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826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826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B7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B7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B7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B7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C1D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C1D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C1D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C1D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818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818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818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818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B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B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B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B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  <w:insideV w:val="single" w:sz="8" w:space="0" w:color="4CBA90" w:themeColor="accent1" w:themeTint="BF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BA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  <w:insideV w:val="single" w:sz="8" w:space="0" w:color="8DC9A6" w:themeColor="accent2" w:themeTint="BF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C9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  <w:insideV w:val="single" w:sz="8" w:space="0" w:color="A2D0DE" w:themeColor="accent4" w:themeTint="BF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D0D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  <w:insideV w:val="single" w:sz="8" w:space="0" w:color="7CA5A8" w:themeColor="accent5" w:themeTint="BF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  <w:insideV w:val="single" w:sz="8" w:space="0" w:color="CAD7D9" w:themeColor="accent6" w:themeTint="BF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7D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  <w:insideH w:val="single" w:sz="8" w:space="0" w:color="328264" w:themeColor="accent1"/>
        <w:insideV w:val="single" w:sz="8" w:space="0" w:color="328264" w:themeColor="accent1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sz="6" w:space="0" w:color="328264" w:themeColor="accent1"/>
          <w:insideV w:val="single" w:sz="6" w:space="0" w:color="328264" w:themeColor="accent1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  <w:insideH w:val="single" w:sz="8" w:space="0" w:color="68B789" w:themeColor="accent2"/>
        <w:insideV w:val="single" w:sz="8" w:space="0" w:color="68B789" w:themeColor="accent2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sz="6" w:space="0" w:color="68B789" w:themeColor="accent2"/>
          <w:insideV w:val="single" w:sz="6" w:space="0" w:color="68B789" w:themeColor="accent2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  <w:insideH w:val="single" w:sz="8" w:space="0" w:color="84C1D3" w:themeColor="accent4"/>
        <w:insideV w:val="single" w:sz="8" w:space="0" w:color="84C1D3" w:themeColor="accent4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sz="6" w:space="0" w:color="84C1D3" w:themeColor="accent4"/>
          <w:insideV w:val="single" w:sz="6" w:space="0" w:color="84C1D3" w:themeColor="accent4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  <w:insideH w:val="single" w:sz="8" w:space="0" w:color="588184" w:themeColor="accent5"/>
        <w:insideV w:val="single" w:sz="8" w:space="0" w:color="588184" w:themeColor="accent5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sz="6" w:space="0" w:color="588184" w:themeColor="accent5"/>
          <w:insideV w:val="single" w:sz="6" w:space="0" w:color="588184" w:themeColor="accent5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  <w:insideH w:val="single" w:sz="8" w:space="0" w:color="B9CBCD" w:themeColor="accent6"/>
        <w:insideV w:val="single" w:sz="8" w:space="0" w:color="B9CBCD" w:themeColor="accent6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sz="6" w:space="0" w:color="B9CBCD" w:themeColor="accent6"/>
          <w:insideV w:val="single" w:sz="6" w:space="0" w:color="B9CBCD" w:themeColor="accent6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bottom w:val="single" w:sz="8" w:space="0" w:color="32826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8264" w:themeColor="accent1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8264" w:themeColor="accent1"/>
          <w:bottom w:val="single" w:sz="8" w:space="0" w:color="328264" w:themeColor="accent1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bottom w:val="single" w:sz="8" w:space="0" w:color="68B7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B789" w:themeColor="accent2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B789" w:themeColor="accent2"/>
          <w:bottom w:val="single" w:sz="8" w:space="0" w:color="68B789" w:themeColor="accent2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bottom w:val="single" w:sz="8" w:space="0" w:color="84C1D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C1D3" w:themeColor="accent4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C1D3" w:themeColor="accent4"/>
          <w:bottom w:val="single" w:sz="8" w:space="0" w:color="84C1D3" w:themeColor="accent4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bottom w:val="single" w:sz="8" w:space="0" w:color="58818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8184" w:themeColor="accent5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8184" w:themeColor="accent5"/>
          <w:bottom w:val="single" w:sz="8" w:space="0" w:color="588184" w:themeColor="accent5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bottom w:val="single" w:sz="8" w:space="0" w:color="B9CB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BCD" w:themeColor="accent6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BCD" w:themeColor="accent6"/>
          <w:bottom w:val="single" w:sz="8" w:space="0" w:color="B9CBCD" w:themeColor="accent6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8264" w:themeColor="accent1"/>
        <w:left w:val="single" w:sz="8" w:space="0" w:color="328264" w:themeColor="accent1"/>
        <w:bottom w:val="single" w:sz="8" w:space="0" w:color="328264" w:themeColor="accent1"/>
        <w:right w:val="single" w:sz="8" w:space="0" w:color="3282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82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82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82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B789" w:themeColor="accent2"/>
        <w:left w:val="single" w:sz="8" w:space="0" w:color="68B789" w:themeColor="accent2"/>
        <w:bottom w:val="single" w:sz="8" w:space="0" w:color="68B789" w:themeColor="accent2"/>
        <w:right w:val="single" w:sz="8" w:space="0" w:color="68B7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B7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B7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B7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C1D3" w:themeColor="accent4"/>
        <w:left w:val="single" w:sz="8" w:space="0" w:color="84C1D3" w:themeColor="accent4"/>
        <w:bottom w:val="single" w:sz="8" w:space="0" w:color="84C1D3" w:themeColor="accent4"/>
        <w:right w:val="single" w:sz="8" w:space="0" w:color="84C1D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C1D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C1D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C1D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184" w:themeColor="accent5"/>
        <w:left w:val="single" w:sz="8" w:space="0" w:color="588184" w:themeColor="accent5"/>
        <w:bottom w:val="single" w:sz="8" w:space="0" w:color="588184" w:themeColor="accent5"/>
        <w:right w:val="single" w:sz="8" w:space="0" w:color="58818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818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818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818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CBCD" w:themeColor="accent6"/>
        <w:left w:val="single" w:sz="8" w:space="0" w:color="B9CBCD" w:themeColor="accent6"/>
        <w:bottom w:val="single" w:sz="8" w:space="0" w:color="B9CBCD" w:themeColor="accent6"/>
        <w:right w:val="single" w:sz="8" w:space="0" w:color="B9CB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B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B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B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4CBA90" w:themeColor="accent1" w:themeTint="BF"/>
        <w:left w:val="single" w:sz="8" w:space="0" w:color="4CBA90" w:themeColor="accent1" w:themeTint="BF"/>
        <w:bottom w:val="single" w:sz="8" w:space="0" w:color="4CBA90" w:themeColor="accent1" w:themeTint="BF"/>
        <w:right w:val="single" w:sz="8" w:space="0" w:color="4CBA90" w:themeColor="accent1" w:themeTint="BF"/>
        <w:insideH w:val="single" w:sz="8" w:space="0" w:color="4CBA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BA90" w:themeColor="accent1" w:themeTint="BF"/>
          <w:left w:val="single" w:sz="8" w:space="0" w:color="4CBA90" w:themeColor="accent1" w:themeTint="BF"/>
          <w:bottom w:val="single" w:sz="8" w:space="0" w:color="4CBA90" w:themeColor="accent1" w:themeTint="BF"/>
          <w:right w:val="single" w:sz="8" w:space="0" w:color="4CBA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8DC9A6" w:themeColor="accent2" w:themeTint="BF"/>
        <w:left w:val="single" w:sz="8" w:space="0" w:color="8DC9A6" w:themeColor="accent2" w:themeTint="BF"/>
        <w:bottom w:val="single" w:sz="8" w:space="0" w:color="8DC9A6" w:themeColor="accent2" w:themeTint="BF"/>
        <w:right w:val="single" w:sz="8" w:space="0" w:color="8DC9A6" w:themeColor="accent2" w:themeTint="BF"/>
        <w:insideH w:val="single" w:sz="8" w:space="0" w:color="8DC9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9A6" w:themeColor="accent2" w:themeTint="BF"/>
          <w:left w:val="single" w:sz="8" w:space="0" w:color="8DC9A6" w:themeColor="accent2" w:themeTint="BF"/>
          <w:bottom w:val="single" w:sz="8" w:space="0" w:color="8DC9A6" w:themeColor="accent2" w:themeTint="BF"/>
          <w:right w:val="single" w:sz="8" w:space="0" w:color="8DC9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A2D0DE" w:themeColor="accent4" w:themeTint="BF"/>
        <w:left w:val="single" w:sz="8" w:space="0" w:color="A2D0DE" w:themeColor="accent4" w:themeTint="BF"/>
        <w:bottom w:val="single" w:sz="8" w:space="0" w:color="A2D0DE" w:themeColor="accent4" w:themeTint="BF"/>
        <w:right w:val="single" w:sz="8" w:space="0" w:color="A2D0DE" w:themeColor="accent4" w:themeTint="BF"/>
        <w:insideH w:val="single" w:sz="8" w:space="0" w:color="A2D0D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D0DE" w:themeColor="accent4" w:themeTint="BF"/>
          <w:left w:val="single" w:sz="8" w:space="0" w:color="A2D0DE" w:themeColor="accent4" w:themeTint="BF"/>
          <w:bottom w:val="single" w:sz="8" w:space="0" w:color="A2D0DE" w:themeColor="accent4" w:themeTint="BF"/>
          <w:right w:val="single" w:sz="8" w:space="0" w:color="A2D0D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7CA5A8" w:themeColor="accent5" w:themeTint="BF"/>
        <w:left w:val="single" w:sz="8" w:space="0" w:color="7CA5A8" w:themeColor="accent5" w:themeTint="BF"/>
        <w:bottom w:val="single" w:sz="8" w:space="0" w:color="7CA5A8" w:themeColor="accent5" w:themeTint="BF"/>
        <w:right w:val="single" w:sz="8" w:space="0" w:color="7CA5A8" w:themeColor="accent5" w:themeTint="BF"/>
        <w:insideH w:val="single" w:sz="8" w:space="0" w:color="7C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5A8" w:themeColor="accent5" w:themeTint="BF"/>
          <w:left w:val="single" w:sz="8" w:space="0" w:color="7CA5A8" w:themeColor="accent5" w:themeTint="BF"/>
          <w:bottom w:val="single" w:sz="8" w:space="0" w:color="7CA5A8" w:themeColor="accent5" w:themeTint="BF"/>
          <w:right w:val="single" w:sz="8" w:space="0" w:color="7C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8" w:space="0" w:color="CAD7D9" w:themeColor="accent6" w:themeTint="BF"/>
        <w:left w:val="single" w:sz="8" w:space="0" w:color="CAD7D9" w:themeColor="accent6" w:themeTint="BF"/>
        <w:bottom w:val="single" w:sz="8" w:space="0" w:color="CAD7D9" w:themeColor="accent6" w:themeTint="BF"/>
        <w:right w:val="single" w:sz="8" w:space="0" w:color="CAD7D9" w:themeColor="accent6" w:themeTint="BF"/>
        <w:insideH w:val="single" w:sz="8" w:space="0" w:color="CAD7D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D9" w:themeColor="accent6" w:themeTint="BF"/>
          <w:left w:val="single" w:sz="8" w:space="0" w:color="CAD7D9" w:themeColor="accent6" w:themeTint="BF"/>
          <w:bottom w:val="single" w:sz="8" w:space="0" w:color="CAD7D9" w:themeColor="accent6" w:themeTint="BF"/>
          <w:right w:val="single" w:sz="8" w:space="0" w:color="CAD7D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25B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customStyle="1" w:styleId="TableParagraph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F33255"/>
  </w:style>
  <w:style w:type="character" w:customStyle="1" w:styleId="eop">
    <w:name w:val="eop"/>
    <w:basedOn w:val="DefaultParagraphFont"/>
    <w:rsid w:val="00F33255"/>
  </w:style>
  <w:style w:type="paragraph" w:customStyle="1" w:styleId="paragraph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DefaultParagraphFont"/>
    <w:rsid w:val="00002717"/>
  </w:style>
  <w:style w:type="character" w:customStyle="1" w:styleId="contextualspellingandgrammarerror">
    <w:name w:val="contextualspellingandgrammarerror"/>
    <w:basedOn w:val="DefaultParagraphFont"/>
    <w:rsid w:val="00002717"/>
  </w:style>
  <w:style w:type="paragraph" w:customStyle="1" w:styleId="Default">
    <w:name w:val="Default"/>
    <w:rsid w:val="00A77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panose1 w:val="00000000000000000000"/>
    <w:charset w:val="80"/>
    <w:family w:val="swiss"/>
    <w:notTrueType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66F39"/>
    <w:rsid w:val="00111E25"/>
    <w:rsid w:val="00277682"/>
    <w:rsid w:val="003529DC"/>
    <w:rsid w:val="00437D39"/>
    <w:rsid w:val="00562302"/>
    <w:rsid w:val="00577D83"/>
    <w:rsid w:val="0065704F"/>
    <w:rsid w:val="00787BDE"/>
    <w:rsid w:val="00926AE4"/>
    <w:rsid w:val="009638A6"/>
    <w:rsid w:val="009A51A9"/>
    <w:rsid w:val="00BF7EAD"/>
    <w:rsid w:val="00CD3D30"/>
    <w:rsid w:val="00EE37C6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3680E-A1F2-4FA2-93E8-FB9B64E7C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4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report (Median theme)</Template>
  <TotalTime>0</TotalTime>
  <Pages>3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Rescue Plan Act (ARPA) Nevada County Funding Request</dc:title>
  <dc:subject>Outdoor visitor safety fund: 
south yuba citizens league 
yuba River Trail MileMArkers and Safety Signage</dc:subject>
  <dc:creator/>
  <cp:keywords/>
  <cp:lastModifiedBy/>
  <cp:revision>3</cp:revision>
  <dcterms:created xsi:type="dcterms:W3CDTF">2022-09-21T15:35:00Z</dcterms:created>
  <dcterms:modified xsi:type="dcterms:W3CDTF">2023-07-12T00:21:00Z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